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image/x-emf"/>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756457" w:rsidRDefault="00137A46" w14:paraId="0AE93686" w14:textId="6FEE9EF6">
      <w:bookmarkStart w:id="0" w:name="_Hlk126742014"/>
      <w:bookmarkEnd w:id="0"/>
      <w:r>
        <w:rPr>
          <w:noProof/>
        </w:rPr>
        <w:drawing>
          <wp:inline distB="0" distL="0" distR="0" distT="0" wp14:anchorId="1F2E37A7" wp14:editId="4B19CC8F">
            <wp:extent cx="80581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467" cy="763184"/>
                    </a:xfrm>
                    <a:prstGeom prst="rect">
                      <a:avLst/>
                    </a:prstGeom>
                    <a:noFill/>
                  </pic:spPr>
                </pic:pic>
              </a:graphicData>
            </a:graphic>
          </wp:inline>
        </w:drawing>
      </w:r>
      <w:r>
        <w:rPr>
          <w:noProof/>
        </w:rPr>
        <w:drawing>
          <wp:inline distB="0" distL="0" distR="0" distT="0" wp14:anchorId="77655347" wp14:editId="42240AC6">
            <wp:extent cx="4791710" cy="699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096" cy="700923"/>
                    </a:xfrm>
                    <a:prstGeom prst="rect">
                      <a:avLst/>
                    </a:prstGeom>
                    <a:noFill/>
                    <a:ln>
                      <a:noFill/>
                    </a:ln>
                  </pic:spPr>
                </pic:pic>
              </a:graphicData>
            </a:graphic>
          </wp:inline>
        </w:drawing>
      </w:r>
    </w:p>
    <w:p w:rsidR="00665CB3" w:rsidRDefault="0081574B" w14:paraId="3B3E207D" w14:textId="64DEA4A4" w:rsidP="00665CB3">
      <w:pPr>
        <w:rPr>
          <w:bCs/>
          <w:b/>
          <w:color w:val="00B050"/>
          <w:rFonts w:ascii="Arial" w:cs="Arial" w:hAnsi="Arial"/>
          <w:sz w:val="24"/>
          <w:szCs w:val="24"/>
        </w:rPr>
      </w:pPr>
      <w:r>
        <w:rPr>
          <w:bCs/>
          <w:b/>
          <w:color w:val="00B050"/>
          <w:rFonts w:ascii="Arial" w:cs="Arial" w:hAnsi="Arial"/>
          <w:sz w:val="24"/>
          <w:szCs w:val="24"/>
        </w:rPr>
        <w:t>TRUSTEE</w:t>
      </w:r>
      <w:r w:rsidR="00665CB3" w:rsidRPr="00665CB3">
        <w:rPr>
          <w:bCs/>
          <w:b/>
          <w:color w:val="00B050"/>
          <w:rFonts w:ascii="Arial" w:cs="Arial" w:hAnsi="Arial"/>
          <w:sz w:val="24"/>
          <w:szCs w:val="24"/>
        </w:rPr>
        <w:t xml:space="preserve"> JOB DESCRIPTION</w:t>
      </w:r>
    </w:p>
    <w:p w:rsidR="003D779B" w:rsidRDefault="003D779B" w14:paraId="783D5A99" w14:textId="77777777" w:rsidP="00665CB3" w:rsidRPr="00665CB3">
      <w:pPr>
        <w:rPr>
          <w:bCs/>
          <w:b/>
          <w:color w:val="00B050"/>
          <w:rFonts w:ascii="Arial" w:cs="Arial" w:hAnsi="Arial"/>
          <w:sz w:val="24"/>
          <w:szCs w:val="24"/>
        </w:rPr>
      </w:pPr>
    </w:p>
    <w:p w:rsidR="00665CB3" w:rsidRDefault="00665CB3" w14:paraId="59712B95" w14:textId="77777777" w:rsidP="003D779B" w:rsidRPr="003D779B">
      <w:pPr>
        <w:spacing w:after="0"/>
        <w:rPr>
          <w:bCs/>
          <w:b/>
          <w:rFonts w:ascii="Arial" w:cs="Arial" w:hAnsi="Arial"/>
          <w:sz w:val="24"/>
          <w:szCs w:val="24"/>
        </w:rPr>
      </w:pPr>
      <w:r w:rsidRPr="003D779B">
        <w:rPr>
          <w:bCs/>
          <w:b/>
          <w:rFonts w:ascii="Arial" w:cs="Arial" w:hAnsi="Arial"/>
          <w:sz w:val="24"/>
          <w:szCs w:val="24"/>
        </w:rPr>
        <w:t>Home-based: Minimum six annual face-to-face meetings or virtual meetings</w:t>
      </w:r>
    </w:p>
    <w:p w:rsidR="00665CB3" w:rsidRDefault="00665CB3" w14:paraId="65A1DA9A" w14:textId="77777777" w:rsidP="003D779B" w:rsidRPr="003D779B">
      <w:pPr>
        <w:spacing w:after="0"/>
        <w:rPr>
          <w:bCs/>
          <w:b/>
          <w:rFonts w:ascii="Arial" w:cs="Arial" w:hAnsi="Arial"/>
          <w:sz w:val="24"/>
          <w:szCs w:val="24"/>
        </w:rPr>
      </w:pPr>
    </w:p>
    <w:p w:rsidR="00665CB3" w:rsidRDefault="00665CB3" w14:paraId="0D4C403B" w14:textId="77777777" w:rsidP="003D779B" w:rsidRPr="003D779B">
      <w:pPr>
        <w:spacing w:after="0"/>
        <w:rPr>
          <w:bCs/>
          <w:b/>
          <w:rFonts w:ascii="Arial" w:cs="Arial" w:hAnsi="Arial"/>
          <w:sz w:val="24"/>
          <w:szCs w:val="24"/>
        </w:rPr>
      </w:pPr>
      <w:r w:rsidRPr="003D779B">
        <w:rPr>
          <w:bCs/>
          <w:b/>
          <w:rFonts w:ascii="Arial" w:cs="Arial" w:hAnsi="Arial"/>
          <w:sz w:val="24"/>
          <w:szCs w:val="24"/>
        </w:rPr>
        <w:t xml:space="preserve">Reporting to: The Chair of trustees </w:t>
      </w:r>
    </w:p>
    <w:p w:rsidR="00665CB3" w:rsidRDefault="00665CB3" w14:paraId="4148DBB2" w14:textId="77777777" w:rsidP="003D779B" w:rsidRPr="003D779B">
      <w:pPr>
        <w:spacing w:after="0"/>
        <w:rPr>
          <w:bCs/>
          <w:b/>
          <w:rFonts w:ascii="Arial" w:cs="Arial" w:hAnsi="Arial"/>
          <w:sz w:val="24"/>
          <w:szCs w:val="24"/>
        </w:rPr>
      </w:pPr>
    </w:p>
    <w:p w:rsidR="00665CB3" w:rsidRDefault="00665CB3" w14:paraId="23210159" w14:textId="77777777" w:rsidP="003D779B" w:rsidRPr="003D779B">
      <w:pPr>
        <w:spacing w:after="0"/>
        <w:rPr>
          <w:bCs/>
          <w:b/>
          <w:rFonts w:ascii="Arial" w:cs="Arial" w:hAnsi="Arial"/>
          <w:sz w:val="24"/>
          <w:szCs w:val="24"/>
        </w:rPr>
      </w:pPr>
      <w:r w:rsidRPr="003D779B">
        <w:rPr>
          <w:bCs/>
          <w:b/>
          <w:rFonts w:ascii="Arial" w:cs="Arial" w:hAnsi="Arial"/>
          <w:sz w:val="24"/>
          <w:szCs w:val="24"/>
        </w:rPr>
        <w:t xml:space="preserve">Remuneration: This role is voluntary. Any travel expenses will be reimbursed. </w:t>
      </w:r>
    </w:p>
    <w:p w:rsidR="00665CB3" w:rsidRDefault="00665CB3" w14:paraId="443D8A53" w14:textId="77777777" w:rsidP="003D779B" w:rsidRPr="003D779B">
      <w:pPr>
        <w:spacing w:after="0"/>
        <w:rPr>
          <w:bCs/>
          <w:b/>
          <w:rFonts w:ascii="Arial" w:cs="Arial" w:hAnsi="Arial"/>
          <w:sz w:val="24"/>
          <w:szCs w:val="24"/>
        </w:rPr>
      </w:pPr>
    </w:p>
    <w:p w:rsidR="00665CB3" w:rsidRDefault="00665CB3" w14:paraId="07F06793" w14:textId="77777777" w:rsidP="003D779B" w:rsidRPr="003D779B">
      <w:pPr>
        <w:spacing w:after="0"/>
        <w:rPr>
          <w:bCs/>
          <w:b/>
          <w:rFonts w:ascii="Arial" w:cs="Arial" w:hAnsi="Arial"/>
          <w:sz w:val="24"/>
          <w:szCs w:val="24"/>
        </w:rPr>
      </w:pPr>
      <w:r w:rsidRPr="003D779B">
        <w:rPr>
          <w:bCs/>
          <w:b/>
          <w:rFonts w:ascii="Arial" w:cs="Arial" w:hAnsi="Arial"/>
          <w:sz w:val="24"/>
          <w:szCs w:val="24"/>
        </w:rPr>
        <w:t>Date: not applicable</w:t>
      </w:r>
    </w:p>
    <w:p w:rsidR="00665CB3" w:rsidRDefault="00665CB3" w14:paraId="2CC22894" w14:textId="77777777" w:rsidP="00665CB3" w:rsidRPr="003D779B">
      <w:pPr>
        <w:rPr>
          <w:bCs/>
          <w:b/>
          <w:color w:val="00B050"/>
          <w:rFonts w:ascii="Arial" w:cs="Arial" w:hAnsi="Arial"/>
          <w:sz w:val="24"/>
          <w:szCs w:val="24"/>
        </w:rPr>
      </w:pPr>
    </w:p>
    <w:p w:rsidR="00665CB3" w:rsidRDefault="00665CB3" w14:paraId="2F9B75C1" w14:textId="4C2FD82A" w:rsidP="003D779B">
      <w:pPr>
        <w:spacing w:line="192" w:lineRule="auto"/>
        <w:rPr>
          <w:bCs/>
          <w:b/>
          <w:color w:val="00B050"/>
          <w:rFonts w:ascii="Arial" w:cs="Arial" w:hAnsi="Arial"/>
          <w:sz w:val="24"/>
          <w:szCs w:val="24"/>
        </w:rPr>
      </w:pPr>
      <w:r w:rsidRPr="003D779B">
        <w:rPr>
          <w:bCs/>
          <w:b/>
          <w:color w:val="00B050"/>
          <w:rFonts w:ascii="Arial" w:cs="Arial" w:hAnsi="Arial"/>
          <w:sz w:val="24"/>
          <w:szCs w:val="24"/>
        </w:rPr>
        <w:t xml:space="preserve">Overall purpose </w:t>
      </w:r>
    </w:p>
    <w:p w:rsidR="0063164A" w:rsidRDefault="0063164A" w14:paraId="2C6F541C" w14:textId="0D67A96E"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that the organisation pursues its stated charitable objects as defined in the Articles of Association, by establishing a clear vision, set of values and strategy, and ensuring that there is a common understanding of these by trustees, </w:t>
      </w:r>
      <w:proofErr w:type="gramStart"/>
      <w:r w:rsidRPr="0063164A">
        <w:rPr>
          <w:rFonts w:ascii="Arial" w:cs="Arial" w:hAnsi="Arial"/>
          <w:sz w:val="24"/>
          <w:szCs w:val="24"/>
        </w:rPr>
        <w:t>staff</w:t>
      </w:r>
      <w:proofErr w:type="gramEnd"/>
      <w:r w:rsidRPr="0063164A">
        <w:rPr>
          <w:rFonts w:ascii="Arial" w:cs="Arial" w:hAnsi="Arial"/>
          <w:sz w:val="24"/>
          <w:szCs w:val="24"/>
        </w:rPr>
        <w:t xml:space="preserve"> and associated personnel. </w:t>
      </w:r>
    </w:p>
    <w:p w:rsidR="0063164A" w:rsidRDefault="0063164A" w14:paraId="45FA7F74" w14:textId="762E9CE2"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that operational plans and budgets support the vision and strategy. </w:t>
      </w:r>
    </w:p>
    <w:p w:rsidR="0063164A" w:rsidRDefault="0063164A" w14:paraId="35F85158" w14:textId="75302E91"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that the views of stakeholders (individual members, member organisations, healthcare professionals, </w:t>
      </w:r>
      <w:proofErr w:type="gramStart"/>
      <w:r w:rsidRPr="0063164A">
        <w:rPr>
          <w:rFonts w:ascii="Arial" w:cs="Arial" w:hAnsi="Arial"/>
          <w:sz w:val="24"/>
          <w:szCs w:val="24"/>
        </w:rPr>
        <w:t>staff</w:t>
      </w:r>
      <w:proofErr w:type="gramEnd"/>
      <w:r w:rsidRPr="0063164A">
        <w:rPr>
          <w:rFonts w:ascii="Arial" w:cs="Arial" w:hAnsi="Arial"/>
          <w:sz w:val="24"/>
          <w:szCs w:val="24"/>
        </w:rPr>
        <w:t xml:space="preserve"> and associated personnel) are regularly sought and considered. </w:t>
      </w:r>
    </w:p>
    <w:p w:rsidR="0063164A" w:rsidRDefault="0063164A" w14:paraId="12556C65" w14:textId="3BFCBFE6"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there is regular review of the external environment for changes that might affect the organisation (political, financial, demographic, competitive, partnerships, alliances). </w:t>
      </w:r>
    </w:p>
    <w:p w:rsidR="0063164A" w:rsidRDefault="0063164A" w14:paraId="722C26D8" w14:textId="7F83B154"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that the organisation complies with the Articles of Association, charity law, company law and any other relevant legislation or regulations. </w:t>
      </w:r>
    </w:p>
    <w:p w:rsidR="0063164A" w:rsidRDefault="0063164A" w14:paraId="22DB299A" w14:textId="5660E51D"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that the organisation applies its resources exclusively in pursuance of its charitable objects. </w:t>
      </w:r>
    </w:p>
    <w:p w:rsidR="0063164A" w:rsidRDefault="0063164A" w14:paraId="4CD7B99C" w14:textId="210B11F2"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Ensure that the organisation defines its goals and evaluates performance against agreed targets.</w:t>
      </w:r>
    </w:p>
    <w:p w:rsidR="0063164A" w:rsidRDefault="0063164A" w14:paraId="0AF86626" w14:textId="5FA4FD66"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Uphold the good name and values of the organisation. </w:t>
      </w:r>
    </w:p>
    <w:p w:rsidR="0063164A" w:rsidRDefault="0063164A" w14:paraId="7673766D" w14:textId="7E5C86F1"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the effective and efficient administration of the organisation, including having appropriate policies and procedures in place. </w:t>
      </w:r>
    </w:p>
    <w:p w:rsidR="0063164A" w:rsidRDefault="0063164A" w14:paraId="46931D65" w14:textId="601564A5"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the financial stability of the organisation. </w:t>
      </w:r>
    </w:p>
    <w:p w:rsidR="0063164A" w:rsidRDefault="0063164A" w14:paraId="14DB97D1" w14:textId="46F154C2"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Protect and manage the property of the organisation and ensure the proper investment of its funds. </w:t>
      </w:r>
    </w:p>
    <w:p w:rsidR="0063164A" w:rsidRDefault="0063164A" w14:paraId="475BE486" w14:textId="79692F03"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Follow proper and formal arrangements for the appointment, supervision, support, </w:t>
      </w:r>
      <w:proofErr w:type="gramStart"/>
      <w:r w:rsidRPr="0063164A">
        <w:rPr>
          <w:rFonts w:ascii="Arial" w:cs="Arial" w:hAnsi="Arial"/>
          <w:sz w:val="24"/>
          <w:szCs w:val="24"/>
        </w:rPr>
        <w:t>appraisal</w:t>
      </w:r>
      <w:proofErr w:type="gramEnd"/>
      <w:r w:rsidRPr="0063164A">
        <w:rPr>
          <w:rFonts w:ascii="Arial" w:cs="Arial" w:hAnsi="Arial"/>
          <w:sz w:val="24"/>
          <w:szCs w:val="24"/>
        </w:rPr>
        <w:t xml:space="preserve"> and remuneration of the chief executive. </w:t>
      </w:r>
    </w:p>
    <w:p w:rsidR="0063164A" w:rsidRDefault="0063164A" w14:paraId="2B5AB9FA" w14:textId="00E61BF0"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Hold the chief executive to account for the management and administration of the charity. </w:t>
      </w:r>
    </w:p>
    <w:p w:rsidR="0063164A" w:rsidRDefault="0063164A" w14:paraId="529D88BB" w14:textId="4281FC4F"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Give serious consideration to procuring external professional advice on any matter that presents a material risk to the charity that is beyond the </w:t>
      </w:r>
      <w:r w:rsidRPr="0063164A">
        <w:rPr>
          <w:rFonts w:ascii="Arial" w:cs="Arial" w:hAnsi="Arial"/>
          <w:sz w:val="24"/>
          <w:szCs w:val="24"/>
        </w:rPr>
        <w:t xml:space="preserve">established risk management process, or where the trustees could be perceived to be in breach of their duties. </w:t>
        <w:lastRenderedPageBreak/>
      </w:r>
    </w:p>
    <w:p w:rsidR="0063164A" w:rsidRDefault="0063164A" w14:paraId="009350C5" w14:textId="3159B5E7"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that the organisation acts in accordance with employment law and exercises a duty of care to its employees. </w:t>
      </w:r>
    </w:p>
    <w:p w:rsidR="0063164A" w:rsidRDefault="0063164A" w14:paraId="2E8E3915" w14:textId="01FCD60B"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that the major risks to the organisation are regularly identified and reviewed and that systems are in place to mitigate or minimise these risks. </w:t>
      </w:r>
    </w:p>
    <w:p w:rsidR="0063164A" w:rsidRDefault="0063164A" w14:paraId="2130B838" w14:textId="1537BAFA"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that the organisation has a governance structure that is appropriate to a charity of its size/complexity, stage of development, and its charitable objects, and reflects the diversity of is its stakeholders. </w:t>
      </w:r>
    </w:p>
    <w:p w:rsidR="0063164A" w:rsidRDefault="0063164A" w14:paraId="6517F64D" w14:textId="0B4D7555"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that the board regularly reviews the governance structure and its own performance against an agreed programme. </w:t>
      </w:r>
    </w:p>
    <w:p w:rsidR="0063164A" w:rsidRDefault="0063164A" w14:paraId="6350C1C6" w14:textId="3B80A8D0"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 xml:space="preserve">Ensure that the board regularly reviews its own training needs and creates an expectation of continuous professional development throughout the organisation. </w:t>
      </w:r>
    </w:p>
    <w:p w:rsidR="003D779B" w:rsidRDefault="0063164A" w14:paraId="6284A736" w14:textId="75C85E99" w:rsidP="0063164A" w:rsidRPr="0063164A">
      <w:pPr>
        <w:pStyle w:val="ListParagraph"/>
        <w:numPr>
          <w:ilvl w:val="0"/>
          <w:numId w:val="6"/>
        </w:numPr>
        <w:spacing w:line="240" w:lineRule="auto"/>
        <w:rPr>
          <w:rFonts w:ascii="Arial" w:cs="Arial" w:hAnsi="Arial"/>
          <w:sz w:val="24"/>
          <w:szCs w:val="24"/>
        </w:rPr>
      </w:pPr>
      <w:r w:rsidRPr="0063164A">
        <w:rPr>
          <w:rFonts w:ascii="Arial" w:cs="Arial" w:hAnsi="Arial"/>
          <w:sz w:val="24"/>
          <w:szCs w:val="24"/>
        </w:rPr>
        <w:t>Ensure that trustees have an agreed code of conduct and comply with it, and that there are mechanisms for the removal of trustees who do not abide by the principles stated therein.</w:t>
      </w:r>
    </w:p>
    <w:p w:rsidR="00665CB3" w:rsidRDefault="00665CB3" w14:paraId="2E2435E2" w14:textId="77777777" w:rsidP="00665CB3" w:rsidRPr="00665CB3">
      <w:pPr>
        <w:rPr>
          <w:bCs/>
          <w:b/>
          <w:color w:val="00B050"/>
          <w:rFonts w:ascii="Arial" w:cs="Arial" w:hAnsi="Arial"/>
          <w:sz w:val="24"/>
          <w:szCs w:val="24"/>
        </w:rPr>
      </w:pPr>
    </w:p>
    <w:p w:rsidR="00665CB3" w:rsidRDefault="00665CB3" w14:paraId="3E33DFFD" w14:textId="77777777" w:rsidP="00665CB3" w:rsidRPr="00665CB3">
      <w:pPr>
        <w:rPr>
          <w:bCs/>
          <w:b/>
          <w:color w:val="00B050"/>
          <w:rFonts w:ascii="Arial" w:cs="Arial" w:hAnsi="Arial"/>
          <w:sz w:val="24"/>
          <w:szCs w:val="24"/>
        </w:rPr>
      </w:pPr>
      <w:r w:rsidRPr="00665CB3">
        <w:rPr>
          <w:bCs/>
          <w:b/>
          <w:color w:val="00B050"/>
          <w:rFonts w:ascii="Arial" w:cs="Arial" w:hAnsi="Arial"/>
          <w:sz w:val="24"/>
          <w:szCs w:val="24"/>
        </w:rPr>
        <w:t xml:space="preserve">Skills, knowledge, and experience </w:t>
      </w:r>
    </w:p>
    <w:p w:rsidR="00665CB3" w:rsidRDefault="00665CB3" w14:paraId="6724D249" w14:textId="77777777" w:rsidP="00665CB3" w:rsidRPr="00665CB3">
      <w:pPr>
        <w:rPr>
          <w:bCs/>
          <w:b/>
          <w:color w:val="00B050"/>
          <w:rFonts w:ascii="Arial" w:cs="Arial" w:hAnsi="Arial"/>
          <w:sz w:val="24"/>
          <w:szCs w:val="24"/>
        </w:rPr>
      </w:pPr>
    </w:p>
    <w:p w:rsidR="00665CB3" w:rsidRDefault="00665CB3" w14:paraId="0AA43182" w14:textId="77777777" w:rsidP="00665CB3" w:rsidRPr="003D779B">
      <w:pPr>
        <w:rPr>
          <w:bCs/>
          <w:b/>
          <w:rFonts w:ascii="Arial" w:cs="Arial" w:hAnsi="Arial"/>
          <w:sz w:val="24"/>
          <w:szCs w:val="24"/>
        </w:rPr>
      </w:pPr>
      <w:r w:rsidRPr="003D779B">
        <w:rPr>
          <w:bCs/>
          <w:b/>
          <w:rFonts w:ascii="Arial" w:cs="Arial" w:hAnsi="Arial"/>
          <w:sz w:val="24"/>
          <w:szCs w:val="24"/>
        </w:rPr>
        <w:t xml:space="preserve">Essential: </w:t>
      </w:r>
    </w:p>
    <w:p w:rsidR="00062A3E" w:rsidRDefault="00062A3E" w14:paraId="1CADFE72" w14:textId="77777777" w:rsidP="00062A3E" w:rsidRPr="00CF1C4E">
      <w:pPr>
        <w:pStyle w:val="ListParagraph"/>
        <w:numPr>
          <w:ilvl w:val="0"/>
          <w:numId w:val="8"/>
        </w:numPr>
        <w:rPr>
          <w:rFonts w:ascii="Arial" w:cs="Arial" w:hAnsi="Arial"/>
          <w:sz w:val="24"/>
          <w:szCs w:val="24"/>
        </w:rPr>
      </w:pPr>
      <w:r w:rsidRPr="00CF1C4E">
        <w:rPr>
          <w:rFonts w:ascii="Arial" w:cs="Arial" w:hAnsi="Arial"/>
          <w:sz w:val="24"/>
          <w:szCs w:val="24"/>
        </w:rPr>
        <w:t xml:space="preserve">A commitment to the organisation. </w:t>
      </w:r>
    </w:p>
    <w:p w:rsidR="00062A3E" w:rsidRDefault="00062A3E" w14:paraId="5A07194E" w14:textId="77777777" w:rsidP="00062A3E" w:rsidRPr="00CF1C4E">
      <w:pPr>
        <w:pStyle w:val="ListParagraph"/>
        <w:numPr>
          <w:ilvl w:val="0"/>
          <w:numId w:val="8"/>
        </w:numPr>
        <w:rPr>
          <w:rFonts w:ascii="Arial" w:cs="Arial" w:hAnsi="Arial"/>
          <w:sz w:val="24"/>
          <w:szCs w:val="24"/>
        </w:rPr>
      </w:pPr>
      <w:r w:rsidRPr="00CF1C4E">
        <w:rPr>
          <w:rFonts w:ascii="Arial" w:cs="Arial" w:hAnsi="Arial"/>
          <w:sz w:val="24"/>
          <w:szCs w:val="24"/>
        </w:rPr>
        <w:t xml:space="preserve">A commitment to equal opportunities and the promotion of diversity. </w:t>
      </w:r>
    </w:p>
    <w:p w:rsidR="00062A3E" w:rsidRDefault="00062A3E" w14:paraId="5D62A086" w14:textId="77777777" w:rsidP="00062A3E" w:rsidRPr="00CF1C4E">
      <w:pPr>
        <w:pStyle w:val="ListParagraph"/>
        <w:numPr>
          <w:ilvl w:val="0"/>
          <w:numId w:val="8"/>
        </w:numPr>
        <w:rPr>
          <w:rFonts w:ascii="Arial" w:cs="Arial" w:hAnsi="Arial"/>
          <w:sz w:val="24"/>
          <w:szCs w:val="24"/>
        </w:rPr>
      </w:pPr>
      <w:r w:rsidRPr="00CF1C4E">
        <w:rPr>
          <w:rFonts w:ascii="Arial" w:cs="Arial" w:hAnsi="Arial"/>
          <w:sz w:val="24"/>
          <w:szCs w:val="24"/>
        </w:rPr>
        <w:t xml:space="preserve">A willingness to devote the necessary time and effort. </w:t>
      </w:r>
    </w:p>
    <w:p w:rsidR="00062A3E" w:rsidRDefault="00062A3E" w14:paraId="2BB510B1" w14:textId="77777777" w:rsidP="00062A3E">
      <w:pPr>
        <w:pStyle w:val="ListParagraph"/>
        <w:numPr>
          <w:ilvl w:val="0"/>
          <w:numId w:val="8"/>
        </w:numPr>
        <w:rPr>
          <w:rFonts w:ascii="Arial" w:cs="Arial" w:hAnsi="Arial"/>
          <w:sz w:val="24"/>
          <w:szCs w:val="24"/>
        </w:rPr>
      </w:pPr>
      <w:r w:rsidRPr="00CF1C4E">
        <w:rPr>
          <w:rFonts w:ascii="Arial" w:cs="Arial" w:hAnsi="Arial"/>
          <w:sz w:val="24"/>
          <w:szCs w:val="24"/>
        </w:rPr>
        <w:t xml:space="preserve">Strategic vision. </w:t>
      </w:r>
    </w:p>
    <w:p w:rsidR="00062A3E" w:rsidRDefault="00062A3E" w14:paraId="5C4E323D" w14:textId="77777777" w:rsidP="00062A3E" w:rsidRPr="00597CF7">
      <w:pPr>
        <w:pStyle w:val="ListParagraph"/>
        <w:numPr>
          <w:ilvl w:val="0"/>
          <w:numId w:val="8"/>
        </w:numPr>
        <w:rPr>
          <w:rFonts w:ascii="Arial" w:cs="Arial" w:hAnsi="Arial"/>
          <w:sz w:val="24"/>
          <w:szCs w:val="24"/>
        </w:rPr>
      </w:pPr>
      <w:r w:rsidRPr="00597CF7">
        <w:rPr>
          <w:rFonts w:ascii="Arial" w:cs="Arial" w:hAnsi="Arial"/>
          <w:sz w:val="24"/>
          <w:szCs w:val="24"/>
        </w:rPr>
        <w:t xml:space="preserve">Good, independent judgement. </w:t>
      </w:r>
    </w:p>
    <w:p w:rsidR="00062A3E" w:rsidRDefault="00062A3E" w14:paraId="3EEA2321" w14:textId="77777777" w:rsidP="00062A3E" w:rsidRPr="00CF1C4E">
      <w:pPr>
        <w:pStyle w:val="ListParagraph"/>
        <w:numPr>
          <w:ilvl w:val="0"/>
          <w:numId w:val="8"/>
        </w:numPr>
        <w:rPr>
          <w:rFonts w:ascii="Arial" w:cs="Arial" w:hAnsi="Arial"/>
          <w:sz w:val="24"/>
          <w:szCs w:val="24"/>
        </w:rPr>
      </w:pPr>
      <w:r w:rsidRPr="00CF1C4E">
        <w:rPr>
          <w:rFonts w:ascii="Arial" w:cs="Arial" w:hAnsi="Arial"/>
          <w:sz w:val="24"/>
          <w:szCs w:val="24"/>
        </w:rPr>
        <w:t xml:space="preserve">An ability to think creatively. </w:t>
      </w:r>
    </w:p>
    <w:p w:rsidR="00062A3E" w:rsidRDefault="00062A3E" w14:paraId="37528214" w14:textId="77777777" w:rsidP="00062A3E">
      <w:pPr>
        <w:pStyle w:val="ListParagraph"/>
        <w:numPr>
          <w:ilvl w:val="0"/>
          <w:numId w:val="8"/>
        </w:numPr>
        <w:rPr>
          <w:rFonts w:ascii="Arial" w:cs="Arial" w:hAnsi="Arial"/>
          <w:sz w:val="24"/>
          <w:szCs w:val="24"/>
        </w:rPr>
      </w:pPr>
      <w:r w:rsidRPr="00CF1C4E">
        <w:rPr>
          <w:rFonts w:ascii="Arial" w:cs="Arial" w:hAnsi="Arial"/>
          <w:sz w:val="24"/>
          <w:szCs w:val="24"/>
        </w:rPr>
        <w:t>A willingness to speak their mind.</w:t>
      </w:r>
    </w:p>
    <w:p w:rsidR="00062A3E" w:rsidRDefault="00062A3E" w14:paraId="735511FA" w14:textId="77777777" w:rsidP="00062A3E" w:rsidRPr="00597CF7">
      <w:pPr>
        <w:pStyle w:val="ListParagraph"/>
        <w:numPr>
          <w:ilvl w:val="0"/>
          <w:numId w:val="8"/>
        </w:numPr>
        <w:rPr>
          <w:rFonts w:ascii="Arial" w:cs="Arial" w:hAnsi="Arial"/>
          <w:sz w:val="24"/>
          <w:szCs w:val="24"/>
        </w:rPr>
      </w:pPr>
      <w:r w:rsidRPr="00597CF7">
        <w:rPr>
          <w:rFonts w:ascii="Arial" w:cs="Arial" w:hAnsi="Arial"/>
          <w:sz w:val="24"/>
          <w:szCs w:val="24"/>
        </w:rPr>
        <w:t xml:space="preserve">An understanding and acceptance of the legal duties, </w:t>
      </w:r>
      <w:proofErr w:type="gramStart"/>
      <w:r w:rsidRPr="00597CF7">
        <w:rPr>
          <w:rFonts w:ascii="Arial" w:cs="Arial" w:hAnsi="Arial"/>
          <w:sz w:val="24"/>
          <w:szCs w:val="24"/>
        </w:rPr>
        <w:t>responsibilities</w:t>
      </w:r>
      <w:proofErr w:type="gramEnd"/>
      <w:r w:rsidRPr="00597CF7">
        <w:rPr>
          <w:rFonts w:ascii="Arial" w:cs="Arial" w:hAnsi="Arial"/>
          <w:sz w:val="24"/>
          <w:szCs w:val="24"/>
        </w:rPr>
        <w:t xml:space="preserve"> and liabilities of trusteeship. </w:t>
      </w:r>
    </w:p>
    <w:p w:rsidR="00062A3E" w:rsidRDefault="00062A3E" w14:paraId="219FA66C" w14:textId="77777777" w:rsidP="00062A3E" w:rsidRPr="00597CF7">
      <w:pPr>
        <w:pStyle w:val="ListParagraph"/>
        <w:numPr>
          <w:ilvl w:val="0"/>
          <w:numId w:val="8"/>
        </w:numPr>
        <w:rPr>
          <w:rFonts w:ascii="Arial" w:cs="Arial" w:hAnsi="Arial"/>
          <w:sz w:val="24"/>
          <w:szCs w:val="24"/>
        </w:rPr>
      </w:pPr>
      <w:r w:rsidRPr="00597CF7">
        <w:rPr>
          <w:rFonts w:ascii="Arial" w:cs="Arial" w:hAnsi="Arial"/>
          <w:sz w:val="24"/>
          <w:szCs w:val="24"/>
        </w:rPr>
        <w:t xml:space="preserve">An ability to work effectively as a member of a team. </w:t>
      </w:r>
    </w:p>
    <w:p w:rsidR="00062A3E" w:rsidRDefault="00062A3E" w14:paraId="04C047CB" w14:textId="77777777" w:rsidP="00062A3E" w:rsidRPr="00597CF7">
      <w:pPr>
        <w:pStyle w:val="ListParagraph"/>
        <w:numPr>
          <w:ilvl w:val="0"/>
          <w:numId w:val="8"/>
        </w:numPr>
        <w:rPr>
          <w:rFonts w:ascii="Arial" w:cs="Arial" w:hAnsi="Arial"/>
          <w:sz w:val="24"/>
          <w:szCs w:val="24"/>
        </w:rPr>
      </w:pPr>
      <w:r w:rsidRPr="00597CF7">
        <w:rPr>
          <w:rFonts w:ascii="Arial" w:cs="Arial" w:hAnsi="Arial"/>
          <w:sz w:val="24"/>
          <w:szCs w:val="24"/>
        </w:rPr>
        <w:t xml:space="preserve">An ability to challenge current thinking, the method of governance and management of the organisation in a constructive manner. </w:t>
      </w:r>
    </w:p>
    <w:p w:rsidR="00062A3E" w:rsidRDefault="00062A3E" w14:paraId="5F8EDFF4" w14:textId="77777777" w:rsidP="00062A3E" w:rsidRPr="00597CF7">
      <w:pPr>
        <w:pStyle w:val="ListParagraph"/>
        <w:numPr>
          <w:ilvl w:val="0"/>
          <w:numId w:val="8"/>
        </w:numPr>
        <w:rPr>
          <w:rFonts w:ascii="Arial" w:cs="Arial" w:hAnsi="Arial"/>
          <w:sz w:val="24"/>
          <w:szCs w:val="24"/>
        </w:rPr>
      </w:pPr>
      <w:r w:rsidRPr="00597CF7">
        <w:rPr>
          <w:rFonts w:ascii="Arial" w:cs="Arial" w:hAnsi="Arial"/>
          <w:sz w:val="24"/>
          <w:szCs w:val="24"/>
        </w:rPr>
        <w:t xml:space="preserve">Ability to evaluate and interpret management information and other data/evidence. </w:t>
      </w:r>
    </w:p>
    <w:p w:rsidR="00062A3E" w:rsidRDefault="00062A3E" w14:paraId="0732901A" w14:textId="77777777" w:rsidP="00062A3E">
      <w:pPr>
        <w:pStyle w:val="ListParagraph"/>
        <w:numPr>
          <w:ilvl w:val="0"/>
          <w:numId w:val="9"/>
        </w:numPr>
        <w:rPr>
          <w:rFonts w:ascii="Arial" w:cs="Arial" w:hAnsi="Arial"/>
          <w:sz w:val="24"/>
          <w:szCs w:val="24"/>
        </w:rPr>
      </w:pPr>
      <w:r w:rsidRPr="00597CF7">
        <w:rPr>
          <w:rFonts w:ascii="Arial" w:cs="Arial" w:hAnsi="Arial"/>
          <w:sz w:val="24"/>
          <w:szCs w:val="24"/>
        </w:rPr>
        <w:t xml:space="preserve">A commitment to Nolan’s seven principles of public life: selflessness, integrity, objectivity, accountability, openness, </w:t>
      </w:r>
      <w:proofErr w:type="gramStart"/>
      <w:r w:rsidRPr="00597CF7">
        <w:rPr>
          <w:rFonts w:ascii="Arial" w:cs="Arial" w:hAnsi="Arial"/>
          <w:sz w:val="24"/>
          <w:szCs w:val="24"/>
        </w:rPr>
        <w:t>honesty</w:t>
      </w:r>
      <w:proofErr w:type="gramEnd"/>
      <w:r w:rsidRPr="00597CF7">
        <w:rPr>
          <w:rFonts w:ascii="Arial" w:cs="Arial" w:hAnsi="Arial"/>
          <w:sz w:val="24"/>
          <w:szCs w:val="24"/>
        </w:rPr>
        <w:t xml:space="preserve"> and leadership.</w:t>
      </w:r>
    </w:p>
    <w:p w:rsidR="00665CB3" w:rsidRDefault="00665CB3" w14:paraId="651419E2" w14:textId="77777777" w:rsidP="00665CB3" w:rsidRPr="00665CB3">
      <w:pPr>
        <w:rPr>
          <w:bCs/>
          <w:b/>
          <w:color w:val="00B050"/>
          <w:rFonts w:ascii="Arial" w:cs="Arial" w:hAnsi="Arial"/>
          <w:sz w:val="24"/>
          <w:szCs w:val="24"/>
        </w:rPr>
      </w:pPr>
    </w:p>
    <w:p w:rsidR="00665CB3" w:rsidRDefault="00665CB3" w14:paraId="4F31E61E" w14:textId="77777777" w:rsidP="00665CB3" w:rsidRPr="003D779B">
      <w:pPr>
        <w:rPr>
          <w:bCs/>
          <w:b/>
          <w:rFonts w:ascii="Arial" w:cs="Arial" w:hAnsi="Arial"/>
          <w:sz w:val="24"/>
          <w:szCs w:val="24"/>
        </w:rPr>
      </w:pPr>
      <w:r w:rsidRPr="003D779B">
        <w:rPr>
          <w:bCs/>
          <w:b/>
          <w:rFonts w:ascii="Arial" w:cs="Arial" w:hAnsi="Arial"/>
          <w:sz w:val="24"/>
          <w:szCs w:val="24"/>
        </w:rPr>
        <w:t xml:space="preserve">Desirable: </w:t>
      </w:r>
    </w:p>
    <w:p w:rsidR="00665CB3" w:rsidRDefault="00665CB3" w14:paraId="21765E5D" w14:textId="77777777" w:rsidP="00665CB3" w:rsidRPr="003D779B">
      <w:pPr>
        <w:numPr>
          <w:ilvl w:val="0"/>
          <w:numId w:val="3"/>
        </w:numPr>
        <w:rPr>
          <w:rFonts w:ascii="Arial" w:cs="Arial" w:hAnsi="Arial"/>
          <w:sz w:val="24"/>
          <w:szCs w:val="24"/>
        </w:rPr>
      </w:pPr>
      <w:r w:rsidRPr="003D779B">
        <w:rPr>
          <w:rFonts w:ascii="Arial" w:cs="Arial" w:hAnsi="Arial"/>
          <w:sz w:val="24"/>
          <w:szCs w:val="24"/>
        </w:rPr>
        <w:t>The professional network that could be advantageous to Gilgal Birmingham.</w:t>
      </w:r>
    </w:p>
    <w:p w:rsidR="00665CB3" w:rsidRDefault="00665CB3" w14:paraId="550EC870" w14:textId="7F69523C" w:rsidP="00665CB3" w:rsidRPr="003D779B">
      <w:pPr>
        <w:numPr>
          <w:ilvl w:val="0"/>
          <w:numId w:val="3"/>
        </w:numPr>
        <w:rPr>
          <w:rFonts w:ascii="Arial" w:cs="Arial" w:hAnsi="Arial"/>
          <w:sz w:val="24"/>
          <w:szCs w:val="24"/>
        </w:rPr>
      </w:pPr>
      <w:r w:rsidRPr="003D779B">
        <w:rPr>
          <w:rFonts w:ascii="Arial" w:cs="Arial" w:hAnsi="Arial"/>
          <w:sz w:val="24"/>
          <w:szCs w:val="24"/>
        </w:rPr>
        <w:t>Experience or knowledge of working within a charity</w:t>
        <w:lastRenderedPageBreak/>
      </w:r>
      <w:r w:rsidR="007B7746">
        <w:rPr>
          <w:rFonts w:ascii="Arial" w:cs="Arial" w:hAnsi="Arial"/>
          <w:sz w:val="24"/>
          <w:szCs w:val="24"/>
        </w:rPr>
        <w:t xml:space="preserve">, </w:t>
      </w:r>
      <w:proofErr w:type="spellStart"/>
      <w:r w:rsidR="007B7746">
        <w:rPr>
          <w:rFonts w:ascii="Arial" w:cs="Arial" w:hAnsi="Arial"/>
          <w:sz w:val="24"/>
          <w:szCs w:val="24"/>
        </w:rPr>
        <w:t>chairty</w:t>
      </w:r>
      <w:proofErr w:type="spellEnd"/>
      <w:r w:rsidRPr="003D779B">
        <w:rPr>
          <w:rFonts w:ascii="Arial" w:cs="Arial" w:hAnsi="Arial"/>
          <w:sz w:val="24"/>
          <w:szCs w:val="24"/>
        </w:rPr>
        <w:t xml:space="preserve"> retails</w:t>
      </w:r>
      <w:r w:rsidR="007B7746">
        <w:rPr>
          <w:rFonts w:ascii="Arial" w:cs="Arial" w:hAnsi="Arial"/>
          <w:sz w:val="24"/>
          <w:szCs w:val="24"/>
        </w:rPr>
        <w:t xml:space="preserve">, </w:t>
      </w:r>
      <w:r w:rsidRPr="003D779B">
        <w:rPr>
          <w:rFonts w:ascii="Arial" w:cs="Arial" w:hAnsi="Arial"/>
          <w:sz w:val="24"/>
          <w:szCs w:val="24"/>
        </w:rPr>
        <w:t>housing</w:t>
      </w:r>
      <w:r w:rsidR="007B7746">
        <w:rPr>
          <w:rFonts w:ascii="Arial" w:cs="Arial" w:hAnsi="Arial"/>
          <w:sz w:val="24"/>
          <w:szCs w:val="24"/>
        </w:rPr>
        <w:t>, mental health, statutory sector, fundraising</w:t>
      </w:r>
      <w:r w:rsidR="009B65EF">
        <w:rPr>
          <w:rFonts w:ascii="Arial" w:cs="Arial" w:hAnsi="Arial"/>
          <w:sz w:val="24"/>
          <w:szCs w:val="24"/>
        </w:rPr>
        <w:t xml:space="preserve"> or company law. </w:t>
      </w:r>
    </w:p>
    <w:p w:rsidR="00665CB3" w:rsidRDefault="00665CB3" w14:paraId="332C426F" w14:textId="77777777" w:rsidP="00665CB3" w:rsidRPr="00665CB3">
      <w:pPr>
        <w:rPr>
          <w:bCs/>
          <w:b/>
          <w:color w:val="00B050"/>
          <w:rFonts w:ascii="Arial" w:cs="Arial" w:hAnsi="Arial"/>
          <w:sz w:val="24"/>
          <w:szCs w:val="24"/>
        </w:rPr>
      </w:pPr>
    </w:p>
    <w:p w:rsidR="00665CB3" w:rsidRDefault="00665CB3" w14:paraId="43FD7CAF" w14:textId="77777777" w:rsidP="00665CB3" w:rsidRPr="00665CB3">
      <w:pPr>
        <w:rPr>
          <w:bCs/>
          <w:b/>
          <w:color w:val="00B050"/>
          <w:rFonts w:ascii="Arial" w:cs="Arial" w:hAnsi="Arial"/>
          <w:sz w:val="24"/>
          <w:szCs w:val="24"/>
        </w:rPr>
      </w:pPr>
      <w:r w:rsidRPr="00665CB3">
        <w:rPr>
          <w:bCs/>
          <w:b/>
          <w:color w:val="00B050"/>
          <w:rFonts w:ascii="Arial" w:cs="Arial" w:hAnsi="Arial"/>
          <w:sz w:val="24"/>
          <w:szCs w:val="24"/>
        </w:rPr>
        <w:t xml:space="preserve">Behavioural characteristics </w:t>
      </w:r>
    </w:p>
    <w:p w:rsidR="00665CB3" w:rsidRDefault="00665CB3" w14:paraId="4D575256" w14:textId="77777777" w:rsidP="00665CB3" w:rsidRPr="003D779B">
      <w:pPr>
        <w:rPr>
          <w:bCs/>
          <w:b/>
          <w:rFonts w:ascii="Arial" w:cs="Arial" w:hAnsi="Arial"/>
          <w:sz w:val="24"/>
          <w:szCs w:val="24"/>
        </w:rPr>
      </w:pPr>
      <w:r w:rsidRPr="003D779B">
        <w:rPr>
          <w:bCs/>
          <w:b/>
          <w:rFonts w:ascii="Arial" w:cs="Arial" w:hAnsi="Arial"/>
          <w:sz w:val="24"/>
          <w:szCs w:val="24"/>
        </w:rPr>
        <w:t xml:space="preserve">Essential: </w:t>
      </w:r>
    </w:p>
    <w:p w:rsidR="00665CB3" w:rsidRDefault="00665CB3" w14:paraId="27B5DE17" w14:textId="77777777"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 xml:space="preserve">Emotionally intelligent and diplomatic, with strong interpersonal skills </w:t>
      </w:r>
    </w:p>
    <w:p>
      <w:pPr>
        <w:spacing w:after="0" w:line="192" w:lineRule="auto"/>
      </w:pPr>
      <w:r>
        <w:rPr>
          <w:rFonts w:ascii="Arial"/>
          <w:sz w:val="24"/>
        </w:rPr>
      </w:r>
    </w:p>
    <w:p w:rsidR="00665CB3" w:rsidRDefault="00665CB3" w14:paraId="6F74FFC8" w14:textId="77777777"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Committed to the values and mission of Gilgal Birmingham</w:t>
      </w:r>
    </w:p>
    <w:p w:rsidR="00665CB3" w:rsidRDefault="00665CB3" w14:paraId="76859928" w14:textId="77777777" w:rsidP="003D779B" w:rsidRPr="003D779B">
      <w:pPr>
        <w:spacing w:after="0" w:line="192" w:lineRule="auto"/>
        <w:rPr>
          <w:rFonts w:ascii="Arial" w:cs="Arial" w:hAnsi="Arial"/>
          <w:sz w:val="24"/>
          <w:szCs w:val="24"/>
        </w:rPr>
      </w:pPr>
    </w:p>
    <w:p w:rsidR="00665CB3" w:rsidRDefault="00665CB3" w14:paraId="7E519D52" w14:textId="77777777"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 xml:space="preserve">Able to digest information, draw out discussion points and encourage debates. </w:t>
      </w:r>
    </w:p>
    <w:p>
      <w:pPr>
        <w:spacing w:after="0" w:line="192" w:lineRule="auto"/>
      </w:pPr>
      <w:r>
        <w:rPr>
          <w:rFonts w:ascii="Arial"/>
          <w:sz w:val="24"/>
        </w:rPr>
      </w:r>
    </w:p>
    <w:p w:rsidR="00665CB3" w:rsidRDefault="00665CB3" w14:paraId="466F296F" w14:textId="77777777"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 xml:space="preserve">Able to maintain confidentiality and handle sensitive information appropriately. </w:t>
      </w:r>
    </w:p>
    <w:p w:rsidR="00665CB3" w:rsidRDefault="00665CB3" w14:paraId="319561FD" w14:textId="77777777" w:rsidP="003D779B" w:rsidRPr="003D779B">
      <w:pPr>
        <w:spacing w:after="0" w:line="192" w:lineRule="auto"/>
        <w:rPr>
          <w:rFonts w:ascii="Arial" w:cs="Arial" w:hAnsi="Arial"/>
          <w:sz w:val="24"/>
          <w:szCs w:val="24"/>
        </w:rPr>
      </w:pPr>
    </w:p>
    <w:p w:rsidR="00665CB3" w:rsidRDefault="00665CB3" w14:paraId="4ADCF882" w14:textId="77777777"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 xml:space="preserve">Able to respect boundaries between trustee leadership and executive management. </w:t>
      </w:r>
    </w:p>
    <w:p w:rsidR="00665CB3" w:rsidRDefault="00665CB3" w14:paraId="1A3665A6" w14:textId="77777777" w:rsidP="003D779B" w:rsidRPr="003D779B">
      <w:pPr>
        <w:spacing w:after="0" w:line="192" w:lineRule="auto"/>
        <w:rPr>
          <w:rFonts w:ascii="Arial" w:cs="Arial" w:hAnsi="Arial"/>
          <w:sz w:val="24"/>
          <w:szCs w:val="24"/>
        </w:rPr>
      </w:pPr>
    </w:p>
    <w:p w:rsidR="00665CB3" w:rsidRDefault="00665CB3" w14:paraId="33E663A7" w14:textId="77777777"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 xml:space="preserve">Able to commit the necessary time to the role. </w:t>
      </w:r>
    </w:p>
    <w:p w:rsidR="00665CB3" w:rsidRDefault="00665CB3" w14:paraId="2889C90C" w14:textId="77777777" w:rsidP="003D779B" w:rsidRPr="003D779B">
      <w:pPr>
        <w:spacing w:after="0" w:line="192" w:lineRule="auto"/>
        <w:rPr>
          <w:rFonts w:ascii="Arial" w:cs="Arial" w:hAnsi="Arial"/>
          <w:sz w:val="24"/>
          <w:szCs w:val="24"/>
        </w:rPr>
      </w:pPr>
    </w:p>
    <w:p w:rsidR="00665CB3" w:rsidRDefault="00665CB3" w14:paraId="48F2A0DC" w14:textId="77777777"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 xml:space="preserve">Committed to integrity and transparency. </w:t>
      </w:r>
    </w:p>
    <w:p w:rsidR="00665CB3" w:rsidRDefault="00665CB3" w14:paraId="1F11E70C" w14:textId="77777777" w:rsidP="003D779B" w:rsidRPr="003D779B">
      <w:pPr>
        <w:spacing w:after="0" w:line="192" w:lineRule="auto"/>
        <w:rPr>
          <w:rFonts w:ascii="Arial" w:cs="Arial" w:hAnsi="Arial"/>
          <w:sz w:val="24"/>
          <w:szCs w:val="24"/>
        </w:rPr>
      </w:pPr>
    </w:p>
    <w:p w:rsidR="00665CB3" w:rsidRDefault="00665CB3" w14:paraId="0CD98A02" w14:textId="77777777"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 xml:space="preserve">Committed to equity, </w:t>
      </w:r>
      <w:proofErr w:type="gramStart"/>
      <w:r w:rsidRPr="003D779B">
        <w:rPr>
          <w:rFonts w:ascii="Arial" w:cs="Arial" w:hAnsi="Arial"/>
          <w:sz w:val="24"/>
          <w:szCs w:val="24"/>
        </w:rPr>
        <w:t>diversity</w:t>
      </w:r>
      <w:proofErr w:type="gramEnd"/>
      <w:r w:rsidRPr="003D779B">
        <w:rPr>
          <w:rFonts w:ascii="Arial" w:cs="Arial" w:hAnsi="Arial"/>
          <w:sz w:val="24"/>
          <w:szCs w:val="24"/>
        </w:rPr>
        <w:t xml:space="preserve"> and inclusion. </w:t>
      </w:r>
    </w:p>
    <w:p w:rsidR="00665CB3" w:rsidRDefault="00665CB3" w14:paraId="067F7F6B" w14:textId="77777777" w:rsidP="003D779B" w:rsidRPr="003D779B">
      <w:pPr>
        <w:spacing w:after="0" w:line="192" w:lineRule="auto"/>
        <w:rPr>
          <w:rFonts w:ascii="Arial" w:cs="Arial" w:hAnsi="Arial"/>
          <w:sz w:val="24"/>
          <w:szCs w:val="24"/>
        </w:rPr>
      </w:pPr>
    </w:p>
    <w:p w:rsidR="00665CB3" w:rsidRDefault="00665CB3" w14:paraId="6447D621" w14:textId="77777777"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 xml:space="preserve">Able to examine and determine risks and consequences. </w:t>
      </w:r>
    </w:p>
    <w:p w:rsidR="00665CB3" w:rsidRDefault="00665CB3" w14:paraId="32EE9AE9" w14:textId="77777777" w:rsidP="003D779B" w:rsidRPr="003D779B">
      <w:pPr>
        <w:spacing w:after="0" w:line="192" w:lineRule="auto"/>
        <w:rPr>
          <w:rFonts w:ascii="Arial" w:cs="Arial" w:hAnsi="Arial"/>
          <w:sz w:val="24"/>
          <w:szCs w:val="24"/>
        </w:rPr>
      </w:pPr>
    </w:p>
    <w:p w:rsidR="00665CB3" w:rsidRDefault="00665CB3" w14:paraId="06B9BE34" w14:textId="77777777"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 xml:space="preserve">Strategic, </w:t>
      </w:r>
      <w:proofErr w:type="gramStart"/>
      <w:r w:rsidRPr="003D779B">
        <w:rPr>
          <w:rFonts w:ascii="Arial" w:cs="Arial" w:hAnsi="Arial"/>
          <w:sz w:val="24"/>
          <w:szCs w:val="24"/>
        </w:rPr>
        <w:t>creative</w:t>
      </w:r>
      <w:proofErr w:type="gramEnd"/>
      <w:r w:rsidRPr="003D779B">
        <w:rPr>
          <w:rFonts w:ascii="Arial" w:cs="Arial" w:hAnsi="Arial"/>
          <w:sz w:val="24"/>
          <w:szCs w:val="24"/>
        </w:rPr>
        <w:t xml:space="preserve"> and agile thinker </w:t>
      </w:r>
    </w:p>
    <w:p w:rsidR="00665CB3" w:rsidRDefault="00665CB3" w14:paraId="1EC29767" w14:textId="77777777" w:rsidP="003D779B" w:rsidRPr="003D779B">
      <w:pPr>
        <w:spacing w:after="0" w:line="192" w:lineRule="auto"/>
        <w:rPr>
          <w:rFonts w:ascii="Arial" w:cs="Arial" w:hAnsi="Arial"/>
          <w:sz w:val="24"/>
          <w:szCs w:val="24"/>
        </w:rPr>
      </w:pPr>
      <w:r w:rsidRPr="003D779B">
        <w:rPr>
          <w:rFonts w:ascii="Arial" w:cs="Arial" w:hAnsi="Arial"/>
          <w:sz w:val="24"/>
          <w:szCs w:val="24"/>
        </w:rPr>
        <w:t xml:space="preserve"> </w:t>
      </w:r>
    </w:p>
    <w:p w:rsidR="00665CB3" w:rsidRDefault="00665CB3" w14:paraId="2A36FAF9" w14:textId="753D21F5" w:rsidP="003D779B" w:rsidRPr="003D779B">
      <w:pPr>
        <w:numPr>
          <w:ilvl w:val="0"/>
          <w:numId w:val="3"/>
        </w:numPr>
        <w:spacing w:after="0" w:line="192" w:lineRule="auto"/>
        <w:rPr>
          <w:rFonts w:ascii="Arial" w:cs="Arial" w:hAnsi="Arial"/>
          <w:sz w:val="24"/>
          <w:szCs w:val="24"/>
        </w:rPr>
      </w:pPr>
      <w:r w:rsidRPr="003D779B">
        <w:rPr>
          <w:rFonts w:ascii="Arial" w:cs="Arial" w:hAnsi="Arial"/>
          <w:sz w:val="24"/>
          <w:szCs w:val="24"/>
        </w:rPr>
        <w:t>Work in line with</w:t>
      </w:r>
      <w:r w:rsidR="003D779B" w:rsidRPr="003D779B">
        <w:rPr>
          <w:rFonts w:ascii="Arial" w:cs="Arial" w:hAnsi="Arial"/>
          <w:sz w:val="24"/>
          <w:szCs w:val="24"/>
        </w:rPr>
        <w:t>in</w:t>
      </w:r>
      <w:r w:rsidRPr="003D779B">
        <w:rPr>
          <w:rFonts w:ascii="Arial" w:cs="Arial" w:hAnsi="Arial"/>
          <w:sz w:val="24"/>
          <w:szCs w:val="24"/>
        </w:rPr>
        <w:t xml:space="preserve"> Christian values</w:t>
      </w:r>
    </w:p>
    <w:p w:rsidR="00665CB3" w:rsidRDefault="00665CB3" w14:paraId="1A46F0E9" w14:textId="77777777" w:rsidP="003D779B" w:rsidRPr="00665CB3">
      <w:pPr>
        <w:spacing w:line="192" w:lineRule="auto"/>
        <w:rPr>
          <w:bCs/>
          <w:b/>
          <w:color w:val="00B050"/>
          <w:rFonts w:ascii="Arial" w:cs="Arial" w:hAnsi="Arial"/>
          <w:sz w:val="24"/>
          <w:szCs w:val="24"/>
        </w:rPr>
      </w:pPr>
    </w:p>
    <w:p w:rsidR="00665CB3" w:rsidRDefault="00665CB3" w14:paraId="2E94D4F1" w14:textId="77777777" w:rsidP="00665CB3" w:rsidRPr="00665CB3">
      <w:pPr>
        <w:rPr>
          <w:bCs/>
          <w:b/>
          <w:color w:val="00B050"/>
          <w:rFonts w:ascii="Arial" w:cs="Arial" w:hAnsi="Arial"/>
          <w:sz w:val="24"/>
          <w:szCs w:val="24"/>
        </w:rPr>
      </w:pPr>
      <w:r w:rsidRPr="00665CB3">
        <w:rPr>
          <w:bCs/>
          <w:b/>
          <w:color w:val="00B050"/>
          <w:rFonts w:ascii="Arial" w:cs="Arial" w:hAnsi="Arial"/>
          <w:sz w:val="24"/>
          <w:szCs w:val="24"/>
        </w:rPr>
        <w:t xml:space="preserve">Time commitment </w:t>
      </w:r>
    </w:p>
    <w:p w:rsidR="00137A46" w:rsidRDefault="00665CB3" w14:paraId="47ACB1E3" w14:textId="1D4B9D96" w:rsidP="00665CB3" w:rsidRPr="003D779B">
      <w:pPr>
        <w:rPr>
          <w:rFonts w:ascii="Arial" w:cs="Arial" w:hAnsi="Arial"/>
          <w:sz w:val="24"/>
          <w:szCs w:val="24"/>
        </w:rPr>
      </w:pPr>
      <w:r w:rsidRPr="003D779B">
        <w:rPr>
          <w:rFonts w:ascii="Arial" w:cs="Arial" w:hAnsi="Arial"/>
          <w:sz w:val="24"/>
          <w:szCs w:val="24"/>
        </w:rPr>
        <w:t xml:space="preserve">The time commitment for this role will be 5-6 days per annum. </w:t>
      </w:r>
    </w:p>
    <w:p w:rsidR="00DD30A2" w:rsidRDefault="00DD30A2" w14:paraId="2D603BA7" w14:textId="494020B5" w:rsidP="00DD30A2" w:rsidRPr="00DD30A2">
      <w:pPr>
        <w:rPr>
          <w:bCs/>
          <w:b/>
          <w:color w:val="00B050"/>
          <w:rFonts w:ascii="Arial" w:cs="Arial" w:hAnsi="Arial"/>
          <w:sz w:val="24"/>
          <w:szCs w:val="24"/>
        </w:rPr>
      </w:pPr>
      <w:r w:rsidRPr="00DD30A2">
        <w:rPr>
          <w:bCs/>
          <w:b/>
          <w:color w:val="00B050"/>
          <w:rFonts w:ascii="Arial" w:cs="Arial" w:hAnsi="Arial"/>
          <w:sz w:val="24"/>
          <w:szCs w:val="24"/>
        </w:rPr>
        <w:t xml:space="preserve">Appointment and resignation </w:t>
      </w:r>
    </w:p>
    <w:p w:rsidR="00DD30A2" w:rsidRDefault="00DD30A2" w14:paraId="5FDD3235" w14:textId="77777777" w:rsidP="00DD30A2" w:rsidRPr="00DD30A2">
      <w:pPr>
        <w:rPr>
          <w:rFonts w:ascii="Arial" w:cs="Arial" w:hAnsi="Arial"/>
          <w:sz w:val="24"/>
          <w:szCs w:val="24"/>
        </w:rPr>
      </w:pPr>
      <w:r w:rsidRPr="00DD30A2">
        <w:rPr>
          <w:rFonts w:ascii="Arial" w:cs="Arial" w:hAnsi="Arial"/>
          <w:sz w:val="24"/>
          <w:szCs w:val="24"/>
        </w:rPr>
        <w:t xml:space="preserve">Trustees will be recruited as per the 'Recruitment of Trustee/Board Policy. </w:t>
      </w:r>
    </w:p>
    <w:p w:rsidR="00DD30A2" w:rsidRDefault="00DD30A2" w14:paraId="43DC1277" w14:textId="77777777" w:rsidP="00DD30A2" w:rsidRPr="00DD30A2">
      <w:pPr>
        <w:rPr>
          <w:rFonts w:ascii="Arial" w:cs="Arial" w:hAnsi="Arial"/>
          <w:sz w:val="24"/>
          <w:szCs w:val="24"/>
        </w:rPr>
      </w:pPr>
    </w:p>
    <w:p w:rsidR="00137A46" w:rsidRDefault="00DD30A2" w14:paraId="697822E8" w14:textId="6CBD38B1" w:rsidP="00DD30A2" w:rsidRPr="003D779B">
      <w:pPr>
        <w:rPr>
          <w:rFonts w:ascii="Arial" w:cs="Arial" w:hAnsi="Arial"/>
          <w:sz w:val="24"/>
          <w:szCs w:val="24"/>
        </w:rPr>
      </w:pPr>
      <w:r w:rsidRPr="00DD30A2">
        <w:rPr>
          <w:rFonts w:ascii="Arial" w:cs="Arial" w:hAnsi="Arial"/>
          <w:sz w:val="24"/>
          <w:szCs w:val="24"/>
        </w:rPr>
        <w:t>When trustees resign from their position, there is a general expectation that they shall provide no less than three calendar months’ notice. Whilst it is recognised that there may be occasions where this is not possible, Gilgal requires as much notice as possible for succession plans to be actioned and trustees’ best efforts in this regard are much appreciated.</w:t>
      </w:r>
    </w:p>
    <w:sectPr w:rsidR="00137A46" w:rsidRPr="003D779B">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A7E190D"/>
    <w:tmpl w:val="5828612A"/>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21420E09"/>
    <w:tmpl w:val="82846152"/>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
    <w:multiLevelType w:val="hybridMultilevel"/>
    <w:nsid w:val="2FDB1CA1"/>
    <w:tmpl w:val="07FA3AE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3">
    <w:multiLevelType w:val="hybridMultilevel"/>
    <w:nsid w:val="4DD23678"/>
    <w:tmpl w:val="716A50AA"/>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4">
    <w:multiLevelType w:val="hybridMultilevel"/>
    <w:nsid w:val="4F7758BA"/>
    <w:tmpl w:val="42CA8DB0"/>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5">
    <w:multiLevelType w:val="hybridMultilevel"/>
    <w:nsid w:val="61DF0068"/>
    <w:tmpl w:val="A49688D6"/>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6">
    <w:multiLevelType w:val="hybridMultilevel"/>
    <w:nsid w:val="67C717D6"/>
    <w:tmpl w:val="1EAAA58C"/>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7">
    <w:multiLevelType w:val="hybridMultilevel"/>
    <w:nsid w:val="6AC83847"/>
    <w:tmpl w:val="F41A30FA"/>
    <w:lvl w:ilvl="0" w:tplc="55700F64">
      <w:numFmt w:val="bullet"/>
      <w:lvlText w:val="•"/>
      <w:start w:val="0"/>
      <w:rPr>
        <w:b/>
        <w:color w:val="00B050"/>
        <w:rFonts w:ascii="Arial" w:cs="Arial" w:hAnsi="Arial" w:eastAsiaTheme="minorHAnsi" w:hint="default"/>
      </w:rPr>
      <w:pPr>
        <w:ind w:left="1080"/>
        <w:ind w:hanging="72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8">
    <w:multiLevelType w:val="hybridMultilevel"/>
    <w:nsid w:val="77973A58"/>
    <w:tmpl w:val="1BD87A2C"/>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4"/>
  </w:num>
  <w:num w:numId="2">
    <w:abstractNumId w:val="1"/>
  </w:num>
  <w:num w:numId="3">
    <w:abstractNumId w:val="8"/>
  </w:num>
  <w:num w:numId="4">
    <w:abstractNumId w:val="5"/>
  </w:num>
  <w:num w:numId="5">
    <w:abstractNumId w:val="2"/>
  </w:num>
  <w:num w:numId="6">
    <w:abstractNumId w:val="0"/>
  </w:num>
  <w:num w:numId="7">
    <w:abstractNumId w:val="7"/>
  </w:num>
  <w:num w:numId="8">
    <w:abstractNumId w:val="6"/>
  </w:num>
  <w:num w:numId="9">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D1C64"/>
  <w15:chartTrackingRefBased/>
  <w15:docId w15:val="{3D3E4A0F-B6AA-45EB-89A4-A1BEFB515D51}"/>
  <w:rsids>
    <w:rsidRoot val="00137A46"/>
    <w:rsid val="00062A3E"/>
    <w:rsid val="00137A46"/>
    <w:rsid val="003D779B"/>
    <w:rsid val="0063164A"/>
    <w:rsid val="00665CB3"/>
    <w:rsid val="00756457"/>
    <w:rsid val="007B7746"/>
    <w:rsid val="0081574B"/>
    <w:rsid val="009B65EF"/>
    <w:rsid val="00B47F8A"/>
    <w:rsid val="00DD30A2"/>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GB"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137A46"/>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 Id="rId13" Type="http://schemas.openxmlformats.org/officeDocument/2006/relationships/image" Target="media/image2.emf"/><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E1DFBA5F2D04CB413CFEC5291F95D" ma:contentTypeVersion="13" ma:contentTypeDescription="Create a new document." ma:contentTypeScope="" ma:versionID="355f11e12ed92fc408e2c734ce947e71">
  <xsd:schema xmlns:xsd="http://www.w3.org/2001/XMLSchema" xmlns:xs="http://www.w3.org/2001/XMLSchema" xmlns:p="http://schemas.microsoft.com/office/2006/metadata/properties" xmlns:ns2="9ea983eb-edf0-4c02-bfd6-7c5708088719" xmlns:ns3="2de2aa80-3dc4-4c74-b958-6f9de6590fae" targetNamespace="http://schemas.microsoft.com/office/2006/metadata/properties" ma:root="true" ma:fieldsID="00e63cb07d0fd734007c410394477fe2" ns2:_="" ns3:_="">
    <xsd:import namespace="9ea983eb-edf0-4c02-bfd6-7c5708088719"/>
    <xsd:import namespace="2de2aa80-3dc4-4c74-b958-6f9de6590f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983eb-edf0-4c02-bfd6-7c57080887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cc7f218-5ae3-466d-926e-f6482e8dd9ef}" ma:internalName="TaxCatchAll" ma:showField="CatchAllData" ma:web="9ea983eb-edf0-4c02-bfd6-7c570808871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e2aa80-3dc4-4c74-b958-6f9de6590f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8015f55-866d-4408-adf5-718b7d44e3b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e2aa80-3dc4-4c74-b958-6f9de6590fae">
      <Terms xmlns="http://schemas.microsoft.com/office/infopath/2007/PartnerControls"/>
    </lcf76f155ced4ddcb4097134ff3c332f>
    <TaxCatchAll xmlns="9ea983eb-edf0-4c02-bfd6-7c5708088719" xsi:nil="true"/>
    <_dlc_DocId xmlns="9ea983eb-edf0-4c02-bfd6-7c5708088719">524CA6S35X2N-1901945939-27795</_dlc_DocId>
    <_dlc_DocIdUrl xmlns="9ea983eb-edf0-4c02-bfd6-7c5708088719">
      <Url>https://gilgalbham.sharepoint.com/sites/Private/_layouts/15/DocIdRedir.aspx?ID=524CA6S35X2N-1901945939-27795</Url>
      <Description>524CA6S35X2N-1901945939-27795</Description>
    </_dlc_DocIdUrl>
  </documentManagement>
</p:properties>
</file>

<file path=customXml/itemProps1.xml><?xml version="1.0" encoding="utf-8"?>
<ds:datastoreItem xmlns:ds="http://schemas.openxmlformats.org/officeDocument/2006/customXml" ds:itemID="{8A796FB3-D611-4F6D-92AF-B623EA759F8E}"/>
</file>

<file path=customXml/itemProps2.xml><?xml version="1.0" encoding="utf-8"?>
<ds:datastoreItem xmlns:ds="http://schemas.openxmlformats.org/officeDocument/2006/customXml" ds:itemID="{23FA1674-7AAA-4DB9-A349-9C0B8E896C4C}"/>
</file>

<file path=customXml/itemProps3.xml><?xml version="1.0" encoding="utf-8"?>
<ds:datastoreItem xmlns:ds="http://schemas.openxmlformats.org/officeDocument/2006/customXml" ds:itemID="{D48C5BEE-90E7-4A80-9AB3-496720DEF7D2}"/>
</file>

<file path=customXml/itemProps4.xml><?xml version="1.0" encoding="utf-8"?>
<ds:datastoreItem xmlns:ds="http://schemas.openxmlformats.org/officeDocument/2006/customXml" ds:itemID="{F7A447BB-9B3C-434B-BD66-C4B6D2DC0B59}"/>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Kalik</dc:creator>
  <cp:keywords/>
  <dc:description/>
  <cp:lastModifiedBy>Sanja Kalik</cp:lastModifiedBy>
  <cp:revision>2</cp:revision>
  <dcterms:created xsi:type="dcterms:W3CDTF">2023-02-08T10:39:00Z</dcterms:created>
  <dcterms:modified xsi:type="dcterms:W3CDTF">2023-02-08T10:39:00Z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0x010100592E1DFBA5F2D04CB413CFEC5291F95D</vt:lpwstr>
  </property>
  <property fmtid="{D5CDD505-2E9C-101B-9397-08002B2CF9AE}" pid="3" name="_dlc_DocIdItemGuid">
    <vt:lpwstr>c49cf3bd-5519-483f-b56d-be5937ef2b9f</vt:lpwstr>
  </property>
</Properties>
</file>