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94E85" w:rsidRDefault="00194E85" w14:paraId="55D7F6D1" w14:textId="59248797" w:rsidP="00846FC8" w:rsidRPr="00846FC8">
      <w:pPr>
        <w:pStyle w:val="NoSpacing"/>
        <w:jc w:val="both"/>
        <w:rPr>
          <w:rFonts w:ascii="Arial" w:cs="Arial" w:hAnsi="Arial"/>
        </w:rPr>
      </w:pPr>
    </w:p>
    <w:p w:rsidR="00C8151B" w:rsidRDefault="00846FC8" w14:paraId="4BC4F8F2" w14:textId="5A35A829" w:rsidP="00846FC8">
      <w:pPr>
        <w:pStyle w:val="NoSpacing"/>
        <w:jc w:val="center"/>
        <w:rPr>
          <w:bCs/>
          <w:b/>
          <w:color w:val="00B050"/>
          <w:rFonts w:ascii="Arial" w:cs="Arial" w:hAnsi="Arial"/>
          <w:sz w:val="36"/>
          <w:szCs w:val="36"/>
        </w:rPr>
      </w:pPr>
      <w:r>
        <w:rPr>
          <w:bCs/>
          <w:b/>
          <w:color w:val="00B050"/>
          <w:rFonts w:ascii="Arial" w:cs="Arial" w:hAnsi="Arial"/>
          <w:sz w:val="36"/>
          <w:szCs w:val="36"/>
        </w:rPr>
        <w:t>Gilgal Birmingham</w:t>
      </w:r>
    </w:p>
    <w:p w:rsidR="00846FC8" w:rsidRDefault="00846FC8" w14:paraId="5781139F" w14:textId="73D48BEC" w:rsidP="00846FC8">
      <w:pPr>
        <w:pStyle w:val="NoSpacing"/>
        <w:jc w:val="center"/>
        <w:rPr>
          <w:bCs/>
          <w:b/>
          <w:color w:val="00B050"/>
          <w:rFonts w:ascii="Arial" w:cs="Arial" w:hAnsi="Arial"/>
        </w:rPr>
      </w:pPr>
    </w:p>
    <w:p w:rsidR="00846FC8" w:rsidRDefault="00846FC8" w14:paraId="3C08E16F" w14:textId="3E4C95C4" w:rsidP="00846FC8" w:rsidRPr="00846FC8">
      <w:pPr>
        <w:pStyle w:val="NoSpacing"/>
        <w:jc w:val="center"/>
        <w:rPr>
          <w:bCs/>
          <w:b/>
          <w:u w:val="single"/>
          <w:rFonts w:ascii="Arial" w:cs="Arial" w:hAnsi="Arial"/>
          <w:sz w:val="28"/>
          <w:szCs w:val="28"/>
        </w:rPr>
      </w:pPr>
      <w:r>
        <w:rPr>
          <w:bCs/>
          <w:b/>
          <w:u w:val="single"/>
          <w:rFonts w:ascii="Arial" w:cs="Arial" w:hAnsi="Arial"/>
          <w:sz w:val="28"/>
          <w:szCs w:val="28"/>
        </w:rPr>
        <w:t>Recruitment of Board of Trustees Policy</w:t>
      </w:r>
    </w:p>
    <w:p w:rsidR="00194E85" w:rsidRDefault="00194E85" w14:paraId="7C6BF68B" w14:textId="54DE3E16" w:rsidP="00846FC8" w:rsidRPr="00846FC8">
      <w:pPr>
        <w:pStyle w:val="NoSpacing"/>
        <w:jc w:val="both"/>
        <w:rPr>
          <w:rFonts w:ascii="Arial" w:cs="Arial" w:hAnsi="Arial"/>
        </w:rPr>
      </w:pPr>
    </w:p>
    <w:p w:rsidR="00194E85" w:rsidRDefault="00194E85" w14:paraId="6D00BB1D" w14:textId="77777777" w:rsidP="00846FC8" w:rsidRPr="00846FC8">
      <w:pPr>
        <w:pStyle w:val="NoSpacing"/>
        <w:jc w:val="both"/>
        <w:rPr>
          <w:rFonts w:ascii="Arial" w:cs="Arial" w:hAnsi="Arial"/>
        </w:rPr>
      </w:pPr>
    </w:p>
    <w:p w:rsidR="00901615" w:rsidRDefault="00846FC8" w14:paraId="0ED70AC7" w14:textId="0FC67D48" w:rsidP="00846FC8" w:rsidRPr="00846FC8">
      <w:pPr>
        <w:pStyle w:val="NoSpacing"/>
        <w:jc w:val="both"/>
        <w:rPr>
          <w:bCs/>
          <w:b/>
          <w:color w:val="00B050"/>
          <w:rFonts w:ascii="Arial" w:cs="Arial" w:hAnsi="Arial"/>
          <w:sz w:val="28"/>
          <w:szCs w:val="28"/>
        </w:rPr>
      </w:pPr>
      <w:r>
        <w:rPr>
          <w:bCs/>
          <w:b/>
          <w:color w:val="00B050"/>
          <w:rFonts w:ascii="Arial" w:cs="Arial" w:hAnsi="Arial"/>
          <w:sz w:val="28"/>
          <w:szCs w:val="28"/>
        </w:rPr>
        <w:t xml:space="preserve">Policy </w:t>
      </w:r>
      <w:r w:rsidR="00901615" w:rsidRPr="00846FC8">
        <w:rPr>
          <w:bCs/>
          <w:b/>
          <w:color w:val="00B050"/>
          <w:rFonts w:ascii="Arial" w:cs="Arial" w:hAnsi="Arial"/>
          <w:sz w:val="28"/>
          <w:szCs w:val="28"/>
        </w:rPr>
        <w:t>Statement</w:t>
      </w:r>
    </w:p>
    <w:p w:rsidR="00901615" w:rsidRDefault="00901615" w14:paraId="6AC52D29" w14:textId="77777777" w:rsidP="00846FC8" w:rsidRPr="00846FC8">
      <w:pPr>
        <w:pStyle w:val="NoSpacing"/>
        <w:jc w:val="both"/>
        <w:rPr>
          <w:i/>
          <w:rFonts w:ascii="Arial" w:cs="Arial" w:hAnsi="Arial"/>
        </w:rPr>
      </w:pPr>
    </w:p>
    <w:p w:rsidR="00901615" w:rsidRDefault="00846FC8" w14:paraId="296278EE" w14:textId="05C1F010" w:rsidP="00846FC8" w:rsidRPr="00846FC8">
      <w:pPr>
        <w:pStyle w:val="NoSpacing"/>
        <w:jc w:val="both"/>
        <w:rPr>
          <w:rFonts w:ascii="Arial" w:cs="Arial" w:hAnsi="Arial"/>
        </w:rPr>
      </w:pPr>
      <w:r>
        <w:rPr>
          <w:rFonts w:ascii="Arial" w:cs="Arial" w:hAnsi="Arial"/>
        </w:rPr>
        <w:t>Gilgal Birmingham (</w:t>
      </w:r>
      <w:r w:rsidR="00194E85" w:rsidRPr="00846FC8">
        <w:rPr>
          <w:rFonts w:ascii="Arial" w:cs="Arial" w:hAnsi="Arial"/>
        </w:rPr>
        <w:t>Gilgal</w:t>
      </w:r>
      <w:r>
        <w:rPr>
          <w:rFonts w:ascii="Arial" w:cs="Arial" w:hAnsi="Arial"/>
        </w:rPr>
        <w:t>)</w:t>
      </w:r>
      <w:r w:rsidR="00194E85" w:rsidRPr="00846FC8">
        <w:rPr>
          <w:rFonts w:ascii="Arial" w:cs="Arial" w:hAnsi="Arial"/>
        </w:rPr>
        <w:t xml:space="preserve"> </w:t>
      </w:r>
      <w:r w:rsidR="00901615" w:rsidRPr="00846FC8">
        <w:rPr>
          <w:rFonts w:ascii="Arial" w:cs="Arial" w:hAnsi="Arial"/>
        </w:rPr>
        <w:t>recognises that an effective board of trustees is essential if the charity is to be effective in achieving its object</w:t>
      </w:r>
      <w:r w:rsidR="00BB076E" w:rsidRPr="00846FC8">
        <w:rPr>
          <w:rFonts w:ascii="Arial" w:cs="Arial" w:hAnsi="Arial"/>
        </w:rPr>
        <w:t>ives</w:t>
      </w:r>
      <w:r w:rsidR="00901615" w:rsidRPr="00846FC8">
        <w:rPr>
          <w:rFonts w:ascii="Arial" w:cs="Arial" w:hAnsi="Arial"/>
        </w:rPr>
        <w:t>.</w:t>
      </w:r>
    </w:p>
    <w:p w:rsidR="00901615" w:rsidRDefault="00901615" w14:paraId="41C5FFD4" w14:textId="77777777" w:rsidP="00846FC8" w:rsidRPr="00846FC8">
      <w:pPr>
        <w:pStyle w:val="NoSpacing"/>
        <w:jc w:val="both"/>
        <w:rPr>
          <w:rFonts w:ascii="Arial" w:cs="Arial" w:hAnsi="Arial"/>
        </w:rPr>
      </w:pPr>
    </w:p>
    <w:p w:rsidR="00901615" w:rsidRDefault="00901615" w14:paraId="63F438C9" w14:textId="0EDB4E6B" w:rsidP="00846FC8" w:rsidRPr="00846FC8">
      <w:pPr>
        <w:pStyle w:val="NoSpacing"/>
        <w:jc w:val="both"/>
        <w:rPr>
          <w:rFonts w:ascii="Arial" w:cs="Arial" w:hAnsi="Arial"/>
        </w:rPr>
      </w:pPr>
      <w:r w:rsidRPr="00846FC8">
        <w:rPr>
          <w:rFonts w:ascii="Arial" w:cs="Arial" w:hAnsi="Arial"/>
        </w:rPr>
        <w:t xml:space="preserve">The board must seek to be representative of the people with whom the charity works and must have available to it </w:t>
      </w:r>
      <w:r w:rsidR="004D4C91" w:rsidRPr="00846FC8">
        <w:rPr>
          <w:rFonts w:ascii="Arial" w:cs="Arial" w:hAnsi="Arial"/>
        </w:rPr>
        <w:t>all</w:t>
      </w:r>
      <w:r w:rsidRPr="00846FC8">
        <w:rPr>
          <w:rFonts w:ascii="Arial" w:cs="Arial" w:hAnsi="Arial"/>
        </w:rPr>
        <w:t xml:space="preserve"> the knowledge and skills required to run the charity. </w:t>
      </w:r>
    </w:p>
    <w:p w:rsidR="00901615" w:rsidRDefault="00901615" w14:paraId="2B336FE1" w14:textId="77777777" w:rsidP="00846FC8" w:rsidRPr="00846FC8">
      <w:pPr>
        <w:pStyle w:val="NoSpacing"/>
        <w:jc w:val="both"/>
        <w:rPr>
          <w:rFonts w:ascii="Arial" w:cs="Arial" w:hAnsi="Arial"/>
        </w:rPr>
      </w:pPr>
    </w:p>
    <w:p w:rsidR="00901615" w:rsidRDefault="00901615" w14:paraId="6F57E40D" w14:textId="6AEB473F" w:rsidP="00846FC8" w:rsidRPr="00846FC8">
      <w:pPr>
        <w:pStyle w:val="NoSpacing"/>
        <w:jc w:val="both"/>
        <w:rPr>
          <w:rFonts w:ascii="Arial" w:cs="Arial" w:hAnsi="Arial"/>
        </w:rPr>
      </w:pPr>
      <w:r w:rsidRPr="00846FC8">
        <w:rPr>
          <w:rFonts w:ascii="Arial" w:cs="Arial" w:hAnsi="Arial"/>
        </w:rPr>
        <w:t xml:space="preserve">Individual </w:t>
      </w:r>
      <w:r w:rsidR="00C8151B" w:rsidRPr="00846FC8">
        <w:rPr>
          <w:rFonts w:ascii="Arial" w:cs="Arial" w:hAnsi="Arial"/>
        </w:rPr>
        <w:t>Board members must</w:t>
      </w:r>
      <w:r w:rsidRPr="00846FC8">
        <w:rPr>
          <w:rFonts w:ascii="Arial" w:cs="Arial" w:hAnsi="Arial"/>
        </w:rPr>
        <w:t xml:space="preserve"> have sufficient knowledge, both of trusteeship in general and of </w:t>
      </w:r>
      <w:r w:rsidR="00194E85" w:rsidRPr="00846FC8">
        <w:rPr>
          <w:rFonts w:ascii="Arial" w:cs="Arial" w:hAnsi="Arial"/>
        </w:rPr>
        <w:t xml:space="preserve">Gilgal’s </w:t>
      </w:r>
      <w:r w:rsidRPr="00846FC8">
        <w:rPr>
          <w:rFonts w:ascii="Arial" w:cs="Arial" w:hAnsi="Arial"/>
        </w:rPr>
        <w:t xml:space="preserve">activities, to enable them to carry out their role and to represent </w:t>
      </w:r>
      <w:r w:rsidR="00194E85" w:rsidRPr="00846FC8">
        <w:rPr>
          <w:rFonts w:ascii="Arial" w:cs="Arial" w:hAnsi="Arial"/>
        </w:rPr>
        <w:t xml:space="preserve">Gilgal </w:t>
      </w:r>
      <w:r w:rsidRPr="00846FC8">
        <w:rPr>
          <w:rFonts w:ascii="Arial" w:cs="Arial" w:hAnsi="Arial"/>
        </w:rPr>
        <w:t xml:space="preserve">at meetings and other events. </w:t>
      </w:r>
    </w:p>
    <w:p w:rsidR="00901615" w:rsidRDefault="00901615" w14:paraId="19D4B458" w14:textId="77777777" w:rsidP="00846FC8" w:rsidRPr="00846FC8">
      <w:pPr>
        <w:pStyle w:val="NoSpacing"/>
        <w:jc w:val="both"/>
        <w:rPr>
          <w:rFonts w:ascii="Arial" w:cs="Arial" w:hAnsi="Arial"/>
        </w:rPr>
      </w:pPr>
    </w:p>
    <w:p w:rsidR="00901615" w:rsidRDefault="00901615" w14:paraId="101763EC" w14:textId="18BA9382" w:rsidP="00846FC8">
      <w:pPr>
        <w:pStyle w:val="NoSpacing"/>
        <w:jc w:val="both"/>
        <w:rPr>
          <w:rFonts w:ascii="Arial" w:cs="Arial" w:hAnsi="Arial"/>
        </w:rPr>
      </w:pPr>
      <w:r w:rsidRPr="00846FC8">
        <w:rPr>
          <w:rFonts w:ascii="Arial" w:cs="Arial" w:hAnsi="Arial"/>
        </w:rPr>
        <w:t xml:space="preserve">This policy sets out how </w:t>
      </w:r>
      <w:r w:rsidR="00194E85" w:rsidRPr="00846FC8">
        <w:rPr>
          <w:rFonts w:ascii="Arial" w:cs="Arial" w:hAnsi="Arial"/>
        </w:rPr>
        <w:t xml:space="preserve">Gilgal </w:t>
      </w:r>
      <w:r w:rsidRPr="00846FC8">
        <w:rPr>
          <w:rFonts w:ascii="Arial" w:cs="Arial" w:hAnsi="Arial"/>
        </w:rPr>
        <w:t>intends to recruit a robust and effective board of trustees</w:t>
      </w:r>
      <w:r w:rsidR="004D4C91" w:rsidRPr="00846FC8">
        <w:rPr>
          <w:rFonts w:ascii="Arial" w:cs="Arial" w:hAnsi="Arial"/>
        </w:rPr>
        <w:t>.</w:t>
      </w:r>
    </w:p>
    <w:p w:rsidR="00E831D9" w:rsidRDefault="00E831D9" w14:paraId="48B99E9E" w14:textId="1406FCAD" w:rsidP="00846FC8">
      <w:pPr>
        <w:pStyle w:val="NoSpacing"/>
        <w:jc w:val="both"/>
        <w:rPr>
          <w:rFonts w:ascii="Arial" w:cs="Arial" w:hAnsi="Arial"/>
        </w:rPr>
      </w:pPr>
    </w:p>
    <w:p w:rsidR="00E831D9" w:rsidRDefault="00E831D9" w14:paraId="6B183430" w14:textId="7233B960" w:rsidP="00846FC8" w:rsidRPr="00E831D9">
      <w:pPr>
        <w:pStyle w:val="NoSpacing"/>
        <w:jc w:val="both"/>
        <w:rPr>
          <w:bCs/>
          <w:b/>
          <w:color w:val="00B050"/>
          <w:rFonts w:ascii="Arial" w:cs="Arial" w:hAnsi="Arial"/>
          <w:sz w:val="28"/>
          <w:szCs w:val="28"/>
        </w:rPr>
      </w:pPr>
      <w:r>
        <w:rPr>
          <w:bCs/>
          <w:b/>
          <w:color w:val="00B050"/>
          <w:rFonts w:ascii="Arial" w:cs="Arial" w:hAnsi="Arial"/>
          <w:sz w:val="28"/>
          <w:szCs w:val="28"/>
        </w:rPr>
        <w:t>P</w:t>
      </w:r>
      <w:r w:rsidR="001E08D0">
        <w:rPr>
          <w:bCs/>
          <w:b/>
          <w:color w:val="00B050"/>
          <w:rFonts w:ascii="Arial" w:cs="Arial" w:hAnsi="Arial"/>
          <w:sz w:val="28"/>
          <w:szCs w:val="28"/>
        </w:rPr>
        <w:t>rocedure</w:t>
      </w:r>
    </w:p>
    <w:p w:rsidR="00BB076E" w:rsidRDefault="00BB076E" w14:paraId="6C30F826" w14:textId="77777777" w:rsidP="00846FC8" w:rsidRPr="00846FC8">
      <w:pPr>
        <w:pStyle w:val="NoSpacing"/>
        <w:jc w:val="both"/>
        <w:rPr>
          <w:rFonts w:ascii="Arial" w:cs="Arial" w:hAnsi="Arial"/>
        </w:rPr>
      </w:pPr>
    </w:p>
    <w:p w:rsidR="00901615" w:rsidRDefault="00901615" w14:paraId="2434A25B" w14:textId="21D30365" w:rsidP="00846FC8" w:rsidRPr="00846FC8">
      <w:pPr>
        <w:pStyle w:val="NoSpacing"/>
        <w:jc w:val="both"/>
        <w:rPr>
          <w:bCs/>
          <w:b/>
          <w:rFonts w:ascii="Arial" w:cs="Arial" w:hAnsi="Arial"/>
        </w:rPr>
      </w:pPr>
      <w:r w:rsidRPr="00846FC8">
        <w:rPr>
          <w:bCs/>
          <w:b/>
          <w:rFonts w:ascii="Arial" w:cs="Arial" w:hAnsi="Arial"/>
        </w:rPr>
        <w:t>Composition of</w:t>
      </w:r>
      <w:r w:rsidR="004D4C91" w:rsidRPr="00846FC8">
        <w:rPr>
          <w:bCs/>
          <w:b/>
          <w:rFonts w:ascii="Arial" w:cs="Arial" w:hAnsi="Arial"/>
        </w:rPr>
        <w:t xml:space="preserve"> Gilgal Board </w:t>
      </w:r>
      <w:r w:rsidRPr="00846FC8">
        <w:rPr>
          <w:bCs/>
          <w:b/>
          <w:rFonts w:ascii="Arial" w:cs="Arial" w:hAnsi="Arial"/>
        </w:rPr>
        <w:t>of Trustees</w:t>
      </w:r>
    </w:p>
    <w:p w:rsidR="00901615" w:rsidRDefault="00901615" w14:paraId="1245393B" w14:textId="77777777" w:rsidP="00846FC8" w:rsidRPr="00846FC8">
      <w:pPr>
        <w:pStyle w:val="NoSpacing"/>
        <w:jc w:val="both"/>
        <w:rPr>
          <w:rFonts w:ascii="Arial" w:cs="Arial" w:hAnsi="Arial"/>
        </w:rPr>
      </w:pPr>
      <w:r w:rsidRPr="00846FC8">
        <w:rPr>
          <w:rFonts w:ascii="Arial" w:cs="Arial" w:hAnsi="Arial"/>
        </w:rPr>
        <w:t xml:space="preserve"> </w:t>
      </w:r>
      <w:r>
        <w:rPr>
          <w:rFonts w:ascii="Arial"/>
        </w:rPr>
        <w:t xml:space="preserve">Gilgal </w:t>
      </w:r>
      <w:r>
        <w:rPr>
          <w:rFonts w:ascii="Arial"/>
        </w:rPr>
        <w:t>seeks to have a m</w:t>
      </w:r>
      <w:r>
        <w:rPr>
          <w:rFonts w:ascii="Arial"/>
        </w:rPr>
        <w:t>inimum</w:t>
      </w:r>
      <w:r>
        <w:rPr>
          <w:rFonts w:ascii="Arial"/>
        </w:rPr>
        <w:t xml:space="preserve"> of </w:t>
      </w:r>
      <w:r>
        <w:rPr>
          <w:rFonts w:ascii="Arial"/>
        </w:rPr>
        <w:t>3</w:t>
      </w:r>
      <w:r>
        <w:rPr>
          <w:rFonts w:ascii="Arial"/>
        </w:rPr>
        <w:t xml:space="preserve"> trustees on its board</w:t>
      </w:r>
      <w:r>
        <w:rPr>
          <w:rFonts w:ascii="Arial"/>
        </w:rPr>
        <w:t xml:space="preserve"> and shall not be subject to any maximum.</w:t>
      </w:r>
    </w:p>
    <w:p w:rsidR="00901615" w:rsidRDefault="00901615" w14:paraId="0FD9A45A" w14:textId="77777777" w:rsidP="00846FC8" w:rsidRPr="00846FC8">
      <w:pPr>
        <w:pStyle w:val="NoSpacing"/>
        <w:jc w:val="both"/>
        <w:rPr>
          <w:rFonts w:ascii="Arial" w:cs="Arial" w:hAnsi="Arial"/>
        </w:rPr>
      </w:pPr>
    </w:p>
    <w:p w:rsidR="00901615" w:rsidRDefault="00901615" w14:paraId="2B82D0FC" w14:textId="77777777" w:rsidP="00846FC8" w:rsidRPr="00624DB5">
      <w:pPr>
        <w:pStyle w:val="NoSpacing"/>
        <w:jc w:val="both"/>
        <w:rPr>
          <w:bCs/>
          <w:b/>
          <w:rFonts w:ascii="Arial" w:cs="Arial" w:hAnsi="Arial"/>
        </w:rPr>
      </w:pPr>
      <w:r w:rsidRPr="00624DB5">
        <w:rPr>
          <w:bCs/>
          <w:b/>
          <w:rFonts w:ascii="Arial" w:cs="Arial" w:hAnsi="Arial"/>
        </w:rPr>
        <w:t>All elected trustees will be:</w:t>
      </w:r>
    </w:p>
    <w:p w:rsidR="00901615" w:rsidRDefault="00901615" w14:paraId="5498278A" w14:textId="77777777" w:rsidP="00846FC8" w:rsidRPr="00846FC8">
      <w:pPr>
        <w:pStyle w:val="NoSpacing"/>
        <w:jc w:val="both"/>
        <w:rPr>
          <w:rFonts w:ascii="Arial" w:cs="Arial" w:hAnsi="Arial"/>
        </w:rPr>
      </w:pPr>
    </w:p>
    <w:p w:rsidR="00901615" w:rsidRDefault="00901615" w14:paraId="6C31CAB9" w14:textId="3D3C4634" w:rsidP="00624DB5" w:rsidRPr="00846FC8">
      <w:pPr>
        <w:pStyle w:val="NoSpacing"/>
        <w:numPr>
          <w:ilvl w:val="0"/>
          <w:numId w:val="5"/>
        </w:numPr>
        <w:jc w:val="both"/>
        <w:rPr>
          <w:rFonts w:ascii="Arial" w:cs="Arial" w:hAnsi="Arial"/>
        </w:rPr>
      </w:pPr>
      <w:r w:rsidRPr="00846FC8">
        <w:rPr>
          <w:rFonts w:ascii="Arial" w:cs="Arial" w:hAnsi="Arial"/>
        </w:rPr>
        <w:t>Legally entitled to be a trustee of a UK based charity</w:t>
      </w:r>
      <w:r w:rsidR="00624DB5">
        <w:rPr>
          <w:rFonts w:ascii="Arial" w:cs="Arial" w:hAnsi="Arial"/>
        </w:rPr>
        <w:t>.</w:t>
      </w:r>
    </w:p>
    <w:p w:rsidR="00901615" w:rsidRDefault="00901615" w14:paraId="4D3B0322" w14:textId="4E24863A" w:rsidP="00624DB5">
      <w:pPr>
        <w:pStyle w:val="NoSpacing"/>
        <w:numPr>
          <w:ilvl w:val="0"/>
          <w:numId w:val="5"/>
        </w:numPr>
        <w:jc w:val="both"/>
        <w:rPr>
          <w:rFonts w:ascii="Arial" w:cs="Arial" w:hAnsi="Arial"/>
        </w:rPr>
      </w:pPr>
      <w:r w:rsidRPr="00846FC8">
        <w:rPr>
          <w:rFonts w:ascii="Arial" w:cs="Arial" w:hAnsi="Arial"/>
        </w:rPr>
        <w:t>Over the age of 18</w:t>
      </w:r>
      <w:r w:rsidR="00624DB5">
        <w:rPr>
          <w:rFonts w:ascii="Arial" w:cs="Arial" w:hAnsi="Arial"/>
        </w:rPr>
        <w:t xml:space="preserve"> years.</w:t>
      </w:r>
    </w:p>
    <w:p w:rsidR="00A46789" w:rsidRDefault="00A46789" w14:paraId="6A3E3815" w14:textId="5542C021" w:rsidP="00624DB5" w:rsidRPr="00846FC8">
      <w:pPr>
        <w:pStyle w:val="NoSpacing"/>
        <w:numPr>
          <w:ilvl w:val="0"/>
          <w:numId w:val="5"/>
        </w:numPr>
        <w:jc w:val="both"/>
        <w:rPr>
          <w:rFonts w:ascii="Arial" w:cs="Arial" w:hAnsi="Arial"/>
        </w:rPr>
      </w:pPr>
      <w:r>
        <w:rPr>
          <w:rFonts w:ascii="Arial" w:cs="Arial" w:hAnsi="Arial"/>
        </w:rPr>
        <w:t>Expected to subscribe to the Statement of Beliefs set out in the Schedule to the Articles.</w:t>
      </w:r>
    </w:p>
    <w:p w:rsidR="00901615" w:rsidRDefault="00901615" w14:paraId="0BB5729D" w14:textId="77777777" w:rsidP="00846FC8" w:rsidRPr="00846FC8">
      <w:pPr>
        <w:pStyle w:val="NoSpacing"/>
        <w:jc w:val="both"/>
        <w:rPr>
          <w:i/>
          <w:rFonts w:ascii="Arial" w:cs="Arial" w:hAnsi="Arial"/>
        </w:rPr>
      </w:pPr>
    </w:p>
    <w:p w:rsidR="00901615" w:rsidRDefault="004D4C91" w14:paraId="51546EAD" w14:textId="2C436417" w:rsidP="00846FC8" w:rsidRPr="000019CF">
      <w:pPr>
        <w:pStyle w:val="NoSpacing"/>
        <w:jc w:val="both"/>
        <w:rPr>
          <w:rFonts w:ascii="Arial" w:cs="Arial" w:hAnsi="Arial"/>
        </w:rPr>
      </w:pPr>
      <w:r w:rsidRPr="000019CF">
        <w:rPr>
          <w:rFonts w:ascii="Arial" w:cs="Arial" w:hAnsi="Arial"/>
        </w:rPr>
        <w:t xml:space="preserve">Gilgal </w:t>
      </w:r>
      <w:r w:rsidR="00901615" w:rsidRPr="000019CF">
        <w:rPr>
          <w:rFonts w:ascii="Arial" w:cs="Arial" w:hAnsi="Arial"/>
        </w:rPr>
        <w:t xml:space="preserve">will endeavour to ensure when possible, that the board is made up of at least </w:t>
      </w:r>
      <w:r w:rsidR="000019CF" w:rsidRPr="000019CF">
        <w:rPr>
          <w:rFonts w:ascii="Arial" w:cs="Arial" w:hAnsi="Arial"/>
        </w:rPr>
        <w:t>80</w:t>
      </w:r>
      <w:r w:rsidR="00901615" w:rsidRPr="000019CF">
        <w:rPr>
          <w:rFonts w:ascii="Arial" w:cs="Arial" w:hAnsi="Arial"/>
        </w:rPr>
        <w:t xml:space="preserve">% of </w:t>
      </w:r>
      <w:r w:rsidR="003A399C" w:rsidRPr="000019CF">
        <w:rPr>
          <w:rFonts w:ascii="Arial" w:cs="Arial" w:hAnsi="Arial"/>
        </w:rPr>
        <w:t>women</w:t>
      </w:r>
      <w:r w:rsidR="0090660B" w:rsidRPr="000019CF">
        <w:rPr>
          <w:rFonts w:ascii="Arial" w:cs="Arial" w:hAnsi="Arial"/>
        </w:rPr>
        <w:t xml:space="preserve"> and that the Chair or the Board is a </w:t>
      </w:r>
      <w:r w:rsidR="00DF0567" w:rsidRPr="000019CF">
        <w:rPr>
          <w:rFonts w:ascii="Arial" w:cs="Arial" w:hAnsi="Arial"/>
        </w:rPr>
        <w:t xml:space="preserve">Gilgal </w:t>
      </w:r>
      <w:r w:rsidR="00901615" w:rsidRPr="000019CF">
        <w:rPr>
          <w:rFonts w:ascii="Arial" w:cs="Arial" w:hAnsi="Arial"/>
        </w:rPr>
        <w:t xml:space="preserve">will </w:t>
      </w:r>
      <w:r w:rsidR="00241F5B" w:rsidRPr="000019CF">
        <w:rPr>
          <w:rFonts w:ascii="Arial" w:cs="Arial" w:hAnsi="Arial"/>
        </w:rPr>
        <w:t xml:space="preserve">also </w:t>
      </w:r>
      <w:r w:rsidR="00901615" w:rsidRPr="000019CF">
        <w:rPr>
          <w:rFonts w:ascii="Arial" w:cs="Arial" w:hAnsi="Arial"/>
        </w:rPr>
        <w:t>endeavour</w:t>
      </w:r>
      <w:r w:rsidR="00E831D9" w:rsidRPr="000019CF">
        <w:rPr>
          <w:rFonts w:ascii="Arial" w:cs="Arial" w:hAnsi="Arial"/>
        </w:rPr>
        <w:t xml:space="preserve"> to ensure that</w:t>
      </w:r>
      <w:r w:rsidR="00884D07" w:rsidRPr="000019CF">
        <w:rPr>
          <w:rFonts w:ascii="Arial" w:cs="Arial" w:hAnsi="Arial"/>
        </w:rPr>
        <w:t xml:space="preserve"> its</w:t>
      </w:r>
      <w:r w:rsidR="00901615" w:rsidRPr="000019CF">
        <w:rPr>
          <w:rFonts w:ascii="Arial" w:cs="Arial" w:hAnsi="Arial"/>
        </w:rPr>
        <w:t xml:space="preserve"> membership of the board</w:t>
      </w:r>
      <w:r w:rsidR="00884D07" w:rsidRPr="000019CF">
        <w:rPr>
          <w:rFonts w:ascii="Arial" w:cs="Arial" w:hAnsi="Arial"/>
        </w:rPr>
        <w:t xml:space="preserve"> reflects the diversity of the community</w:t>
      </w:r>
      <w:r w:rsidR="00E831D9" w:rsidRPr="000019CF">
        <w:rPr>
          <w:rFonts w:ascii="Arial" w:cs="Arial" w:hAnsi="Arial"/>
        </w:rPr>
        <w:t xml:space="preserve"> to which it provides services.</w:t>
      </w:r>
    </w:p>
    <w:p w:rsidR="00EA7B66" w:rsidRDefault="00EA7B66" w14:paraId="0EE34B69" w14:textId="40D0B6DD" w:rsidP="00846FC8" w:rsidRPr="000019CF">
      <w:pPr>
        <w:pStyle w:val="NoSpacing"/>
        <w:jc w:val="both"/>
        <w:rPr>
          <w:rFonts w:ascii="Arial" w:cs="Arial" w:hAnsi="Arial"/>
        </w:rPr>
      </w:pPr>
    </w:p>
    <w:p w:rsidR="00901615" w:rsidRDefault="00EA7B66" w14:paraId="365B8169" w14:textId="5E4F0689" w:rsidP="00846FC8" w:rsidRPr="00846FC8">
      <w:pPr>
        <w:pStyle w:val="NoSpacing"/>
        <w:jc w:val="both"/>
        <w:rPr>
          <w:rFonts w:ascii="Arial" w:cs="Arial" w:hAnsi="Arial"/>
        </w:rPr>
      </w:pPr>
      <w:r w:rsidRPr="00846FC8">
        <w:rPr>
          <w:rFonts w:ascii="Arial" w:cs="Arial" w:hAnsi="Arial"/>
        </w:rPr>
        <w:t xml:space="preserve">The </w:t>
      </w:r>
      <w:r w:rsidR="00901615" w:rsidRPr="00846FC8">
        <w:rPr>
          <w:rFonts w:ascii="Arial" w:cs="Arial" w:hAnsi="Arial"/>
        </w:rPr>
        <w:t xml:space="preserve">board of trustees have the right to invite advisors to </w:t>
      </w:r>
      <w:r w:rsidR="00E153F5" w:rsidRPr="00846FC8">
        <w:rPr>
          <w:rFonts w:ascii="Arial" w:cs="Arial" w:hAnsi="Arial"/>
        </w:rPr>
        <w:t xml:space="preserve">Gilgal </w:t>
      </w:r>
      <w:r w:rsidR="00901615" w:rsidRPr="00846FC8">
        <w:rPr>
          <w:rFonts w:ascii="Arial" w:cs="Arial" w:hAnsi="Arial"/>
        </w:rPr>
        <w:t xml:space="preserve">board meetings, on matters that are relevant and appropriate to successfully run the organisation or to support gaps </w:t>
      </w:r>
      <w:r w:rsidR="00E831D9">
        <w:rPr>
          <w:rFonts w:ascii="Arial" w:cs="Arial" w:hAnsi="Arial"/>
        </w:rPr>
        <w:t>in the</w:t>
      </w:r>
      <w:r w:rsidR="00901615" w:rsidRPr="00846FC8">
        <w:rPr>
          <w:rFonts w:ascii="Arial" w:cs="Arial" w:hAnsi="Arial"/>
        </w:rPr>
        <w:t xml:space="preserve"> knowledge of the current board</w:t>
      </w:r>
      <w:r w:rsidR="00E153F5" w:rsidRPr="00846FC8">
        <w:rPr>
          <w:rFonts w:ascii="Arial" w:cs="Arial" w:hAnsi="Arial"/>
        </w:rPr>
        <w:t xml:space="preserve">.  </w:t>
      </w:r>
      <w:r w:rsidR="00901615" w:rsidRPr="00846FC8">
        <w:rPr>
          <w:rFonts w:ascii="Arial" w:cs="Arial" w:hAnsi="Arial"/>
        </w:rPr>
        <w:t xml:space="preserve">Invitees will not have </w:t>
      </w:r>
      <w:r w:rsidR="00241F5B" w:rsidRPr="00846FC8">
        <w:rPr>
          <w:rFonts w:ascii="Arial" w:cs="Arial" w:hAnsi="Arial"/>
        </w:rPr>
        <w:t xml:space="preserve">decision making or </w:t>
      </w:r>
      <w:r w:rsidR="00901615" w:rsidRPr="00846FC8">
        <w:rPr>
          <w:rFonts w:ascii="Arial" w:cs="Arial" w:hAnsi="Arial"/>
        </w:rPr>
        <w:t>voting rights at meetings held.</w:t>
      </w:r>
    </w:p>
    <w:p>
      <w:pPr>
        <w:pStyle w:val="NoSpacing"/>
        <w:jc w:val="both"/>
      </w:pPr>
      <w:r/>
    </w:p>
    <w:p>
      <w:pPr>
        <w:pStyle w:val="NoSpacing"/>
        <w:jc w:val="both"/>
      </w:pPr>
      <w:r>
        <w:rPr>
          <w:b/>
          <w:rFonts w:ascii="Arial"/>
        </w:rPr>
        <w:t>Recruitment/Appointment Panel</w:t>
      </w:r>
    </w:p>
    <w:p w:rsidR="00901615" w:rsidRDefault="00901615" w14:paraId="691E8B86" w14:textId="77777777" w:rsidP="00846FC8" w:rsidRPr="00846FC8">
      <w:pPr>
        <w:pStyle w:val="NoSpacing"/>
        <w:jc w:val="both"/>
        <w:rPr>
          <w:rFonts w:ascii="Arial" w:cs="Arial" w:hAnsi="Arial"/>
        </w:rPr>
      </w:pPr>
      <w:r>
        <w:rPr>
          <w:rFonts w:ascii="Arial"/>
        </w:rPr>
        <w:t xml:space="preserve">When a need has been identified to recruit </w:t>
      </w:r>
      <w:r>
        <w:rPr>
          <w:rFonts w:ascii="Arial"/>
        </w:rPr>
        <w:t>Board of T</w:t>
      </w:r>
      <w:r>
        <w:rPr>
          <w:rFonts w:ascii="Arial"/>
        </w:rPr>
        <w:t>rustees the Chair and two appointed trustees will manage the process with the support of the CEO</w:t>
      </w:r>
      <w:r>
        <w:rPr>
          <w:rFonts w:ascii="Arial"/>
        </w:rPr>
        <w:t>.</w:t>
      </w:r>
      <w:r>
        <w:rPr>
          <w:rFonts w:ascii="Arial"/>
        </w:rPr>
        <w:t xml:space="preserve"> They will </w:t>
      </w:r>
      <w:r>
        <w:rPr>
          <w:rFonts w:ascii="Arial"/>
        </w:rPr>
        <w:t xml:space="preserve">have responsibility for ensuring that </w:t>
      </w:r>
      <w:r>
        <w:rPr>
          <w:rFonts w:ascii="Arial"/>
        </w:rPr>
        <w:t xml:space="preserve">a transparent </w:t>
      </w:r>
      <w:r>
        <w:rPr>
          <w:rFonts w:ascii="Arial"/>
        </w:rPr>
        <w:t>recruitment and induction process is carried out</w:t>
      </w:r>
      <w:r>
        <w:rPr>
          <w:rFonts w:ascii="Arial"/>
        </w:rPr>
        <w:t xml:space="preserve">. Responsibility for recruiting </w:t>
      </w:r>
      <w:r>
        <w:rPr>
          <w:rFonts w:ascii="Arial"/>
        </w:rPr>
        <w:t>Board of T</w:t>
      </w:r>
      <w:r>
        <w:rPr>
          <w:rFonts w:ascii="Arial"/>
        </w:rPr>
        <w:t>rustees will not be delegated to employees although employees may be given specific administrative tasks.</w:t>
      </w:r>
    </w:p>
    <w:p>
      <w:pPr>
        <w:pStyle w:val="NoSpacing"/>
      </w:pPr>
      <w:r>
        <w:rPr>
          <w:i/>
          <w:color w:val="FF0000"/>
          <w:rFonts w:ascii="Arial" w:cs="Arial" w:hAnsi="Arial"/>
        </w:rPr>
        <w:br/>
      </w:r>
    </w:p>
    <w:p w:rsidR="00901615" w:rsidRDefault="00901615" w14:paraId="4FEDDBC1" w14:textId="77777777" w:rsidP="00874F84" w:rsidRPr="00874F84">
      <w:pPr>
        <w:pStyle w:val="NoSpacing"/>
        <w:jc w:val="both"/>
        <w:rPr>
          <w:b/>
          <w:rFonts w:ascii="Arial" w:cs="Arial" w:hAnsi="Arial"/>
        </w:rPr>
      </w:pPr>
      <w:r w:rsidRPr="00874F84">
        <w:rPr>
          <w:b/>
          <w:rFonts w:ascii="Arial" w:cs="Arial" w:hAnsi="Arial"/>
        </w:rPr>
        <w:t>Skills Audit</w:t>
      </w:r>
    </w:p>
    <w:p w:rsidR="00901615" w:rsidRDefault="00901615" w14:paraId="73146E33" w14:textId="77777777" w:rsidP="00874F84" w:rsidRPr="00874F84">
      <w:pPr>
        <w:pStyle w:val="NoSpacing"/>
        <w:jc w:val="both"/>
        <w:rPr>
          <w:i/>
          <w:rFonts w:ascii="Arial" w:cs="Arial" w:hAnsi="Arial"/>
        </w:rPr>
      </w:pPr>
      <w:r>
        <w:rPr>
          <w:rFonts w:ascii="Arial"/>
        </w:rPr>
        <w:t xml:space="preserve">A skills audit </w:t>
      </w:r>
      <w:r>
        <w:rPr>
          <w:rFonts w:ascii="Arial"/>
        </w:rPr>
        <w:t xml:space="preserve">will be </w:t>
      </w:r>
      <w:r>
        <w:rPr>
          <w:rFonts w:ascii="Arial"/>
        </w:rPr>
        <w:t xml:space="preserve">carried out annually. If a member leaves the board, the audit will be utilised to review the gaps </w:t>
      </w:r>
      <w:r>
        <w:rPr>
          <w:rFonts w:ascii="Arial"/>
        </w:rPr>
        <w:t>in</w:t>
      </w:r>
      <w:r>
        <w:rPr>
          <w:rFonts w:ascii="Arial"/>
        </w:rPr>
        <w:t xml:space="preserve"> provision of experience and knowledge. Consideration will also be given to any specific roles or duties that the individual leaving the board was</w:t>
      </w:r>
      <w:r>
        <w:rPr>
          <w:rFonts w:ascii="Arial"/>
        </w:rPr>
        <w:t xml:space="preserve"> </w:t>
      </w:r>
      <w:r>
        <w:rPr>
          <w:rFonts w:ascii="Arial"/>
        </w:rPr>
        <w:t>undertaking.</w:t>
      </w:r>
    </w:p>
    <w:p w:rsidR="00901615" w:rsidRDefault="00901615" w14:paraId="71D49ABA" w14:textId="2B35AA66" w:rsidP="00874F84" w:rsidRPr="00874F84">
      <w:pPr>
        <w:pStyle w:val="NoSpacing"/>
        <w:rPr>
          <w:rFonts w:ascii="Arial" w:cs="Arial" w:hAnsi="Arial"/>
        </w:rPr>
      </w:pPr>
    </w:p>
    <w:p>
      <w:pPr>
        <w:pStyle w:val="NoSpacing"/>
        <w:jc w:val="both"/>
      </w:pPr>
      <w:r>
        <w:rPr>
          <w:b/>
          <w:rFonts w:ascii="Arial"/>
        </w:rPr>
        <w:t>Recruitment</w:t>
      </w:r>
    </w:p>
    <w:p w:rsidR="008E523F" w:rsidRDefault="00901615" w14:paraId="1C3F00EC" w14:textId="77777777" w:rsidP="00874F84" w:rsidRPr="00874F84">
      <w:pPr>
        <w:pStyle w:val="NoSpacing"/>
        <w:jc w:val="both"/>
        <w:rPr>
          <w:rFonts w:ascii="Arial" w:cs="Arial" w:hAnsi="Arial"/>
        </w:rPr>
      </w:pPr>
      <w:r>
        <w:rPr>
          <w:rFonts w:ascii="Arial"/>
        </w:rPr>
        <w:t xml:space="preserve">Gilgal </w:t>
      </w:r>
      <w:r>
        <w:rPr>
          <w:rFonts w:ascii="Arial"/>
        </w:rPr>
        <w:t xml:space="preserve">will recruit to fill vacancies that </w:t>
      </w:r>
      <w:r>
        <w:rPr>
          <w:rFonts w:ascii="Arial"/>
        </w:rPr>
        <w:t xml:space="preserve">opens up </w:t>
      </w:r>
      <w:r>
        <w:rPr>
          <w:rFonts w:ascii="Arial"/>
        </w:rPr>
        <w:t xml:space="preserve">due to the retirement or standing down of existing </w:t>
      </w:r>
      <w:r>
        <w:rPr>
          <w:rFonts w:ascii="Arial"/>
        </w:rPr>
        <w:t>Board of T</w:t>
      </w:r>
      <w:r>
        <w:rPr>
          <w:rFonts w:ascii="Arial"/>
        </w:rPr>
        <w:t>rustees</w:t>
      </w:r>
      <w:r>
        <w:rPr>
          <w:rFonts w:ascii="Arial"/>
        </w:rPr>
        <w:t xml:space="preserve"> or where </w:t>
      </w:r>
      <w:r>
        <w:rPr>
          <w:rFonts w:ascii="Arial"/>
        </w:rPr>
        <w:t xml:space="preserve">there are identified </w:t>
      </w:r>
      <w:r>
        <w:rPr>
          <w:rFonts w:ascii="Arial"/>
        </w:rPr>
        <w:t xml:space="preserve">gaps </w:t>
      </w:r>
      <w:r>
        <w:rPr>
          <w:rFonts w:ascii="Arial"/>
        </w:rPr>
        <w:t>from the skills audit.  As</w:t>
      </w:r>
      <w:r>
        <w:rPr>
          <w:rFonts w:ascii="Arial"/>
        </w:rPr>
        <w:t xml:space="preserve"> long as there are openings on the board, vacancies will be continually advertised.</w:t>
      </w:r>
    </w:p>
    <w:p>
      <w:pPr>
        <w:pStyle w:val="NoSpacing"/>
        <w:jc w:val="both"/>
      </w:pPr>
      <w:r>
        <w:rPr>
          <w:i/>
          <w:rFonts w:ascii="Arial" w:cs="Arial" w:hAnsi="Arial"/>
        </w:rPr>
        <w:br/>
      </w:r>
    </w:p>
    <w:p w:rsidR="00585197" w:rsidRDefault="00901615" w14:paraId="20D9F68F" w14:textId="58252A50" w:rsidP="00874F84" w:rsidRPr="00874F84">
      <w:pPr>
        <w:pStyle w:val="NoSpacing"/>
        <w:jc w:val="both"/>
        <w:rPr>
          <w:rFonts w:ascii="Arial" w:cs="Arial" w:hAnsi="Arial"/>
        </w:rPr>
      </w:pPr>
      <w:r w:rsidRPr="00874F84">
        <w:rPr>
          <w:rFonts w:ascii="Arial" w:cs="Arial" w:hAnsi="Arial"/>
        </w:rPr>
        <w:t xml:space="preserve">Once the ideal skill/experience profile has been identified a recruitment plan will be formulated. </w:t>
      </w:r>
      <w:r w:rsidR="00142DB0" w:rsidRPr="00874F84">
        <w:rPr>
          <w:rFonts w:ascii="Arial" w:cs="Arial" w:hAnsi="Arial"/>
        </w:rPr>
        <w:t xml:space="preserve"> Applicants m</w:t>
      </w:r>
      <w:r w:rsidR="00585197" w:rsidRPr="00874F84">
        <w:rPr>
          <w:rFonts w:ascii="Arial" w:cs="Arial" w:hAnsi="Arial"/>
        </w:rPr>
        <w:t>ay</w:t>
      </w:r>
      <w:r w:rsidR="00142DB0" w:rsidRPr="00874F84">
        <w:rPr>
          <w:rFonts w:ascii="Arial" w:cs="Arial" w:hAnsi="Arial"/>
        </w:rPr>
        <w:t xml:space="preserve"> be found through a</w:t>
      </w:r>
      <w:r w:rsidRPr="00874F84">
        <w:rPr>
          <w:rFonts w:ascii="Arial" w:cs="Arial" w:hAnsi="Arial"/>
        </w:rPr>
        <w:t>dvertisement in the media, volunteer bureau, direct approaches to professional bodies</w:t>
      </w:r>
      <w:r w:rsidR="00142DB0" w:rsidRPr="00874F84">
        <w:rPr>
          <w:rFonts w:ascii="Arial" w:cs="Arial" w:hAnsi="Arial"/>
        </w:rPr>
        <w:t xml:space="preserve">, </w:t>
      </w:r>
      <w:r w:rsidRPr="00874F84">
        <w:rPr>
          <w:rFonts w:ascii="Arial" w:cs="Arial" w:hAnsi="Arial"/>
        </w:rPr>
        <w:t xml:space="preserve">to other voluntary organisations </w:t>
      </w:r>
      <w:r w:rsidR="00585197" w:rsidRPr="00874F84">
        <w:rPr>
          <w:rFonts w:ascii="Arial" w:cs="Arial" w:hAnsi="Arial"/>
        </w:rPr>
        <w:t>in order to promote diversity</w:t>
      </w:r>
      <w:r w:rsidR="00B108D2">
        <w:rPr>
          <w:rFonts w:ascii="Arial" w:cs="Arial" w:hAnsi="Arial"/>
        </w:rPr>
        <w:t xml:space="preserve">. Applicants will need to submit expression of interest form in writing. </w:t>
      </w:r>
      <w:r w:rsidR="00585197" w:rsidRPr="00874F84">
        <w:rPr>
          <w:rFonts w:ascii="Arial" w:cs="Arial" w:hAnsi="Arial"/>
        </w:rPr>
        <w:t xml:space="preserve"> </w:t>
      </w:r>
    </w:p>
    <w:p w:rsidR="00D3477F" w:rsidRDefault="00D3477F" w14:paraId="57E44EA1" w14:textId="710F4B0F" w:rsidP="00874F84" w:rsidRPr="00874F84">
      <w:pPr>
        <w:pStyle w:val="NoSpacing"/>
        <w:jc w:val="both"/>
        <w:rPr>
          <w:b/>
          <w:rFonts w:ascii="Arial" w:cs="Arial" w:hAnsi="Arial"/>
        </w:rPr>
      </w:pPr>
    </w:p>
    <w:p w:rsidR="00D3477F" w:rsidRDefault="005F2D49" w14:paraId="3584434F" w14:textId="58981516" w:rsidP="00874F84" w:rsidRPr="00874F84">
      <w:pPr>
        <w:pStyle w:val="NoSpacing"/>
        <w:jc w:val="both"/>
        <w:rPr>
          <w:rFonts w:ascii="Arial" w:cs="Arial" w:hAnsi="Arial"/>
        </w:rPr>
      </w:pPr>
      <w:r w:rsidRPr="00874F84">
        <w:rPr>
          <w:rFonts w:ascii="Arial" w:cs="Arial" w:hAnsi="Arial"/>
        </w:rPr>
        <w:t>C</w:t>
      </w:r>
      <w:r w:rsidR="00D3477F" w:rsidRPr="00874F84">
        <w:rPr>
          <w:rFonts w:ascii="Arial" w:cs="Arial" w:hAnsi="Arial"/>
        </w:rPr>
        <w:t>heck</w:t>
      </w:r>
      <w:r w:rsidRPr="00874F84">
        <w:rPr>
          <w:rFonts w:ascii="Arial" w:cs="Arial" w:hAnsi="Arial"/>
        </w:rPr>
        <w:t>s must be carried out to ensure</w:t>
      </w:r>
      <w:r w:rsidR="00D3477F" w:rsidRPr="00874F84">
        <w:rPr>
          <w:rFonts w:ascii="Arial" w:cs="Arial" w:hAnsi="Arial"/>
        </w:rPr>
        <w:t xml:space="preserve"> that the </w:t>
      </w:r>
      <w:r w:rsidR="00585197" w:rsidRPr="00874F84">
        <w:rPr>
          <w:rFonts w:ascii="Arial" w:cs="Arial" w:hAnsi="Arial"/>
        </w:rPr>
        <w:t>applicants</w:t>
      </w:r>
      <w:r w:rsidR="00D3477F" w:rsidRPr="00874F84">
        <w:rPr>
          <w:rFonts w:ascii="Arial" w:cs="Arial" w:hAnsi="Arial"/>
        </w:rPr>
        <w:t xml:space="preserve"> have not been disqualified from acting as trustees, and </w:t>
      </w:r>
      <w:r w:rsidR="00585197" w:rsidRPr="00874F84">
        <w:rPr>
          <w:rFonts w:ascii="Arial" w:cs="Arial" w:hAnsi="Arial"/>
        </w:rPr>
        <w:t>applicant</w:t>
      </w:r>
      <w:r w:rsidR="00786335" w:rsidRPr="00874F84">
        <w:rPr>
          <w:rFonts w:ascii="Arial" w:cs="Arial" w:hAnsi="Arial"/>
        </w:rPr>
        <w:t>s</w:t>
      </w:r>
      <w:r w:rsidR="00D3477F" w:rsidRPr="00874F84">
        <w:rPr>
          <w:rFonts w:ascii="Arial" w:cs="Arial" w:hAnsi="Arial"/>
        </w:rPr>
        <w:t xml:space="preserve"> are asked to confirm in writing that this is the case and are asked to consider and declare any existing or potential conflicts of interest. The trustees will then </w:t>
      </w:r>
      <w:r w:rsidR="00786335" w:rsidRPr="00874F84">
        <w:rPr>
          <w:rFonts w:ascii="Arial" w:cs="Arial" w:hAnsi="Arial"/>
        </w:rPr>
        <w:t xml:space="preserve">request </w:t>
      </w:r>
      <w:r w:rsidR="00D3477F" w:rsidRPr="00874F84">
        <w:rPr>
          <w:rFonts w:ascii="Arial" w:cs="Arial" w:hAnsi="Arial"/>
        </w:rPr>
        <w:t>appropriate checks from the Disclosure and Barring Service</w:t>
      </w:r>
      <w:r w:rsidR="001E08D0">
        <w:rPr>
          <w:rFonts w:ascii="Arial" w:cs="Arial" w:hAnsi="Arial"/>
        </w:rPr>
        <w:t xml:space="preserve"> (DBS)</w:t>
      </w:r>
      <w:r w:rsidR="00D3477F" w:rsidRPr="00874F84">
        <w:rPr>
          <w:rFonts w:ascii="Arial" w:cs="Arial" w:hAnsi="Arial"/>
        </w:rPr>
        <w:t xml:space="preserve">. </w:t>
      </w:r>
      <w:r w:rsidR="009D26B0" w:rsidRPr="00874F84">
        <w:rPr>
          <w:rFonts w:ascii="Arial" w:cs="Arial" w:hAnsi="Arial"/>
        </w:rPr>
        <w:t>The Chair will recommend</w:t>
      </w:r>
      <w:r w:rsidR="00D3477F" w:rsidRPr="00874F84">
        <w:rPr>
          <w:rFonts w:ascii="Arial" w:cs="Arial" w:hAnsi="Arial"/>
        </w:rPr>
        <w:t xml:space="preserve"> the appointment to the Board if checks and declarations are carried out successfully and the Board will vote on the matter.</w:t>
      </w:r>
    </w:p>
    <w:p w:rsidR="00901615" w:rsidRDefault="00901615" w14:paraId="597C0924" w14:textId="77777777" w:rsidP="00874F84" w:rsidRPr="00874F84">
      <w:pPr>
        <w:pStyle w:val="NoSpacing"/>
        <w:jc w:val="both"/>
        <w:rPr>
          <w:rFonts w:ascii="Arial" w:cs="Arial" w:hAnsi="Arial"/>
        </w:rPr>
      </w:pPr>
    </w:p>
    <w:p w:rsidR="00901615" w:rsidRDefault="001F7FBC" w14:paraId="0677917C" w14:textId="09E2BA84" w:rsidP="00874F84" w:rsidRPr="00874F84">
      <w:pPr>
        <w:pStyle w:val="NoSpacing"/>
        <w:jc w:val="both"/>
        <w:rPr>
          <w:rFonts w:ascii="Arial" w:cs="Arial" w:hAnsi="Arial"/>
        </w:rPr>
      </w:pPr>
      <w:r w:rsidRPr="00874F84">
        <w:rPr>
          <w:rFonts w:ascii="Arial" w:cs="Arial" w:hAnsi="Arial"/>
        </w:rPr>
        <w:t xml:space="preserve">Gilgal </w:t>
      </w:r>
      <w:r w:rsidR="00901615" w:rsidRPr="00874F84">
        <w:rPr>
          <w:rFonts w:ascii="Arial" w:cs="Arial" w:hAnsi="Arial"/>
        </w:rPr>
        <w:t xml:space="preserve">seeks to ensure diversity in its board of trustees as well as in its staff base and consideration will be given to ways in which groups that are under-represented on the board might be reached and encouraged to apply. However, at the point of selection the board will not discriminate unfairly on any of the grounds listed in the </w:t>
      </w:r>
      <w:r w:rsidR="00901615" w:rsidRPr="00657BB9">
        <w:rPr>
          <w:rFonts w:ascii="Arial" w:cs="Arial" w:hAnsi="Arial"/>
        </w:rPr>
        <w:t>Equal</w:t>
      </w:r>
      <w:r w:rsidR="00657BB9" w:rsidRPr="00657BB9">
        <w:rPr>
          <w:rFonts w:ascii="Arial" w:cs="Arial" w:hAnsi="Arial"/>
        </w:rPr>
        <w:t>i</w:t>
      </w:r>
      <w:r w:rsidR="00657BB9">
        <w:rPr>
          <w:rFonts w:ascii="Arial" w:cs="Arial" w:hAnsi="Arial"/>
        </w:rPr>
        <w:t>ty Act 2010.</w:t>
      </w:r>
    </w:p>
    <w:p w:rsidR="001F7FBC" w:rsidRDefault="001F7FBC" w14:paraId="063307B7" w14:textId="77777777" w:rsidP="00874F84" w:rsidRPr="00874F84">
      <w:pPr>
        <w:pStyle w:val="NoSpacing"/>
        <w:jc w:val="both"/>
        <w:rPr>
          <w:rFonts w:ascii="Arial" w:cs="Arial" w:hAnsi="Arial"/>
        </w:rPr>
      </w:pPr>
    </w:p>
    <w:p w:rsidR="00901615" w:rsidRDefault="00901615" w14:paraId="3414E8A3" w14:textId="2039BECF" w:rsidP="00874F84">
      <w:pPr>
        <w:pStyle w:val="NoSpacing"/>
        <w:jc w:val="both"/>
        <w:rPr>
          <w:rFonts w:ascii="Arial" w:cs="Arial" w:hAnsi="Arial"/>
        </w:rPr>
      </w:pPr>
      <w:r w:rsidRPr="00874F84">
        <w:rPr>
          <w:rFonts w:ascii="Arial" w:cs="Arial" w:hAnsi="Arial"/>
        </w:rPr>
        <w:t xml:space="preserve">People enquiring to become trustees will be sent appropriate documentation about </w:t>
      </w:r>
      <w:r w:rsidR="001F7FBC" w:rsidRPr="00874F84">
        <w:rPr>
          <w:rFonts w:ascii="Arial" w:cs="Arial" w:hAnsi="Arial"/>
        </w:rPr>
        <w:t>Gilgal</w:t>
      </w:r>
      <w:r w:rsidRPr="00874F84">
        <w:rPr>
          <w:rFonts w:ascii="Arial" w:cs="Arial" w:hAnsi="Arial"/>
        </w:rPr>
        <w:t>, introductory material about trusteeship and will be asked to complete an application form. Arrangements will be made to assist any potential applicant with specific needs in relation to completion of the form or access to the supporting materials.</w:t>
      </w:r>
    </w:p>
    <w:p>
      <w:pPr>
        <w:pStyle w:val="NoSpacing"/>
        <w:jc w:val="both"/>
      </w:pPr>
      <w:r/>
    </w:p>
    <w:p>
      <w:pPr>
        <w:pStyle w:val="NoSpacing"/>
        <w:jc w:val="both"/>
      </w:pPr>
      <w:r/>
    </w:p>
    <w:p w:rsidR="00901615" w:rsidRDefault="00901615" w14:paraId="69381BE3" w14:textId="77777777" w:rsidP="00874F84" w:rsidRPr="00874F84">
      <w:pPr>
        <w:pStyle w:val="NoSpacing"/>
        <w:jc w:val="both"/>
        <w:rPr>
          <w:b/>
          <w:rFonts w:ascii="Arial" w:cs="Arial" w:hAnsi="Arial"/>
        </w:rPr>
      </w:pPr>
      <w:r w:rsidRPr="00874F84">
        <w:rPr>
          <w:b/>
          <w:rFonts w:ascii="Arial" w:cs="Arial" w:hAnsi="Arial"/>
        </w:rPr>
        <w:t>Interview, Selection &amp; Appointment</w:t>
      </w:r>
    </w:p>
    <w:p w:rsidR="001E08D0" w:rsidRDefault="001E08D0" w14:paraId="3374642A" w14:textId="77777777" w:rsidP="00874F84">
      <w:pPr>
        <w:pStyle w:val="NoSpacing"/>
        <w:jc w:val="both"/>
        <w:rPr>
          <w:i/>
          <w:rFonts w:ascii="Arial" w:cs="Arial" w:hAnsi="Arial"/>
        </w:rPr>
      </w:pPr>
      <w:r>
        <w:rPr>
          <w:rFonts w:ascii="Arial"/>
        </w:rPr>
        <w:t>When recruiting new members to the board, applicants whose skills best match the needs of the board will be interviewed over the telephone by both the Chair and the CEO in the first instance</w:t>
      </w:r>
      <w:r>
        <w:rPr>
          <w:rFonts w:ascii="Arial"/>
        </w:rPr>
        <w:t xml:space="preserve">. </w:t>
      </w:r>
      <w:r>
        <w:rPr>
          <w:rFonts w:ascii="Arial"/>
        </w:rPr>
        <w:t>If all parties are in agreement, an Application Pack</w:t>
      </w:r>
      <w:r>
        <w:rPr>
          <w:rFonts w:ascii="Arial"/>
        </w:rPr>
        <w:t xml:space="preserve"> including Job Description</w:t>
      </w:r>
      <w:r>
        <w:rPr>
          <w:rFonts w:ascii="Arial"/>
        </w:rPr>
        <w:t xml:space="preserve"> will be sent to the applicant for completion and return.  </w:t>
      </w:r>
    </w:p>
    <w:p w:rsidR="005379E1" w:rsidRDefault="005379E1" w14:paraId="3797B858" w14:textId="2081DD5C" w:rsidP="005379E1">
      <w:pPr>
        <w:pStyle w:val="NoSpacing"/>
        <w:jc w:val="both"/>
        <w:rPr>
          <w:rFonts w:ascii="Arial" w:cs="Arial" w:hAnsi="Arial"/>
        </w:rPr>
      </w:pPr>
    </w:p>
    <w:p w:rsidR="005379E1" w:rsidRDefault="005379E1" w14:paraId="2DE53CBE" w14:textId="77777777" w:rsidP="005379E1" w:rsidRPr="00874F84">
      <w:pPr>
        <w:pStyle w:val="NoSpacing"/>
        <w:jc w:val="both"/>
        <w:rPr>
          <w:rFonts w:ascii="Arial" w:cs="Arial" w:hAnsi="Arial"/>
        </w:rPr>
      </w:pPr>
      <w:r w:rsidRPr="00874F84">
        <w:rPr>
          <w:rFonts w:ascii="Arial" w:cs="Arial" w:hAnsi="Arial"/>
        </w:rPr>
        <w:t xml:space="preserve">In the event of there being a large number of applicants those best closely matching the skills required will be approached at this stage in preference to less suitable applicants however, consideration will be given to appointing more than one suitable applicant where vacancies allow. </w:t>
        <w:lastRenderedPageBreak/>
      </w:r>
    </w:p>
    <w:p w:rsidR="005379E1" w:rsidRDefault="005379E1" w14:paraId="3115D6FC" w14:textId="77777777" w:rsidP="005379E1" w:rsidRPr="00874F84">
      <w:pPr>
        <w:pStyle w:val="NoSpacing"/>
        <w:jc w:val="both"/>
        <w:rPr>
          <w:rFonts w:ascii="Arial" w:cs="Arial" w:hAnsi="Arial"/>
        </w:rPr>
      </w:pPr>
    </w:p>
    <w:p w:rsidR="005379E1" w:rsidRDefault="00D57844" w14:paraId="5287CBA1" w14:textId="3702CC8B" w:rsidP="005379E1" w:rsidRPr="00874F84">
      <w:pPr>
        <w:pStyle w:val="NoSpacing"/>
        <w:jc w:val="both"/>
        <w:rPr>
          <w:rFonts w:ascii="Arial" w:cs="Arial" w:hAnsi="Arial"/>
        </w:rPr>
      </w:pPr>
      <w:r>
        <w:rPr>
          <w:rFonts w:ascii="Arial" w:cs="Arial" w:hAnsi="Arial"/>
        </w:rPr>
        <w:t>A</w:t>
      </w:r>
      <w:r w:rsidR="005379E1" w:rsidRPr="00874F84">
        <w:rPr>
          <w:rFonts w:ascii="Arial" w:cs="Arial" w:hAnsi="Arial"/>
        </w:rPr>
        <w:t>pplicant will then be interviewed by the board and efforts will be made to answer any questions that they may have. The applicant will be asked to declare any conflicts of interest</w:t>
      </w:r>
      <w:r>
        <w:rPr>
          <w:rFonts w:ascii="Arial" w:cs="Arial" w:hAnsi="Arial"/>
        </w:rPr>
        <w:t>.</w:t>
      </w:r>
      <w:r w:rsidR="005379E1" w:rsidRPr="00874F84">
        <w:rPr>
          <w:rFonts w:ascii="Arial" w:cs="Arial" w:hAnsi="Arial"/>
        </w:rPr>
        <w:t xml:space="preserve"> The applicant will be required to sign a declaration that they are not disqualified from being a trustee as per section 72 (1) of The Charities Act 1993. </w:t>
      </w:r>
    </w:p>
    <w:p w:rsidR="00901615" w:rsidRDefault="00901615" w14:paraId="3B70B627" w14:textId="1CBA399B" w:rsidP="00874F84">
      <w:pPr>
        <w:pStyle w:val="NoSpacing"/>
        <w:jc w:val="both"/>
        <w:rPr>
          <w:rFonts w:ascii="Arial" w:cs="Arial" w:hAnsi="Arial"/>
        </w:rPr>
      </w:pPr>
    </w:p>
    <w:p w:rsidR="005379E1" w:rsidRDefault="005379E1" w14:paraId="5EB75EEC" w14:textId="56FE3083" w:rsidP="005379E1">
      <w:pPr>
        <w:pStyle w:val="NoSpacing"/>
        <w:jc w:val="both"/>
        <w:rPr>
          <w:rFonts w:ascii="Arial" w:cs="Arial" w:hAnsi="Arial"/>
        </w:rPr>
      </w:pPr>
      <w:r w:rsidRPr="00D57844">
        <w:rPr>
          <w:rFonts w:ascii="Arial" w:cs="Arial" w:hAnsi="Arial"/>
        </w:rPr>
        <w:t>Reference and DBS checks will be undertaken</w:t>
      </w:r>
      <w:r w:rsidR="00D57844">
        <w:rPr>
          <w:rFonts w:ascii="Arial" w:cs="Arial" w:hAnsi="Arial"/>
        </w:rPr>
        <w:t xml:space="preserve"> in relation to all suitable applicants.</w:t>
      </w:r>
    </w:p>
    <w:p w:rsidR="005379E1" w:rsidRDefault="005379E1" w14:paraId="2F40A99B" w14:textId="77777777" w:rsidP="00874F84" w:rsidRPr="00874F84">
      <w:pPr>
        <w:pStyle w:val="NoSpacing"/>
        <w:jc w:val="both"/>
        <w:rPr>
          <w:rFonts w:ascii="Arial" w:cs="Arial" w:hAnsi="Arial"/>
        </w:rPr>
      </w:pPr>
    </w:p>
    <w:p w:rsidR="00901615" w:rsidRDefault="00B5385A" w14:paraId="6E08C7C3" w14:textId="4AD895F0" w:rsidP="00874F84" w:rsidRPr="00874F84">
      <w:pPr>
        <w:pStyle w:val="NoSpacing"/>
        <w:jc w:val="both"/>
        <w:rPr>
          <w:rFonts w:ascii="Arial" w:cs="Arial" w:hAnsi="Arial"/>
        </w:rPr>
      </w:pPr>
      <w:r>
        <w:rPr>
          <w:rFonts w:ascii="Arial" w:cs="Arial" w:hAnsi="Arial"/>
        </w:rPr>
        <w:t>Once successful checks have been completed</w:t>
      </w:r>
      <w:r w:rsidR="00901615" w:rsidRPr="00874F84">
        <w:rPr>
          <w:rFonts w:ascii="Arial" w:cs="Arial" w:hAnsi="Arial"/>
        </w:rPr>
        <w:t>, su</w:t>
      </w:r>
      <w:r w:rsidR="00D57844">
        <w:rPr>
          <w:rFonts w:ascii="Arial" w:cs="Arial" w:hAnsi="Arial"/>
        </w:rPr>
        <w:t>ccessful</w:t>
      </w:r>
      <w:r w:rsidR="00901615" w:rsidRPr="00874F84">
        <w:rPr>
          <w:rFonts w:ascii="Arial" w:cs="Arial" w:hAnsi="Arial"/>
        </w:rPr>
        <w:t xml:space="preserve"> </w:t>
      </w:r>
      <w:r w:rsidR="00C2093A">
        <w:rPr>
          <w:rFonts w:ascii="Arial" w:cs="Arial" w:hAnsi="Arial"/>
        </w:rPr>
        <w:t>applicants</w:t>
      </w:r>
      <w:r w:rsidR="00901615" w:rsidRPr="00874F84">
        <w:rPr>
          <w:rFonts w:ascii="Arial" w:cs="Arial" w:hAnsi="Arial"/>
        </w:rPr>
        <w:t xml:space="preserve"> will be provided with: </w:t>
      </w:r>
    </w:p>
    <w:p w:rsidR="00901615" w:rsidRDefault="00901615" w14:paraId="61E47C9F" w14:textId="652CD293" w:rsidP="00874F84" w:rsidRPr="00874F84">
      <w:pPr>
        <w:pStyle w:val="NoSpacing"/>
        <w:numPr>
          <w:ilvl w:val="0"/>
          <w:numId w:val="6"/>
        </w:numPr>
        <w:jc w:val="both"/>
        <w:rPr>
          <w:rFonts w:ascii="Arial" w:cs="Arial" w:hAnsi="Arial"/>
        </w:rPr>
      </w:pPr>
      <w:r w:rsidRPr="00874F84">
        <w:rPr>
          <w:rFonts w:ascii="Arial" w:cs="Arial" w:hAnsi="Arial"/>
        </w:rPr>
        <w:t xml:space="preserve">a copy of the latest accounts of the </w:t>
      </w:r>
      <w:r w:rsidR="000019CF" w:rsidRPr="00874F84">
        <w:rPr>
          <w:rFonts w:ascii="Arial" w:cs="Arial" w:hAnsi="Arial"/>
        </w:rPr>
        <w:t>charity.</w:t>
      </w:r>
      <w:r w:rsidRPr="00874F84">
        <w:rPr>
          <w:rFonts w:ascii="Arial" w:cs="Arial" w:hAnsi="Arial"/>
        </w:rPr>
        <w:t xml:space="preserve"> </w:t>
      </w:r>
    </w:p>
    <w:p w:rsidR="00901615" w:rsidRDefault="00901615" w14:paraId="158DD879" w14:textId="11C4D343" w:rsidP="00874F84" w:rsidRPr="00874F84">
      <w:pPr>
        <w:pStyle w:val="NoSpacing"/>
        <w:numPr>
          <w:ilvl w:val="0"/>
          <w:numId w:val="6"/>
        </w:numPr>
        <w:jc w:val="both"/>
        <w:rPr>
          <w:rFonts w:ascii="Arial" w:cs="Arial" w:hAnsi="Arial"/>
        </w:rPr>
      </w:pPr>
      <w:r w:rsidRPr="00874F84">
        <w:rPr>
          <w:rFonts w:ascii="Arial" w:cs="Arial" w:hAnsi="Arial"/>
        </w:rPr>
        <w:t xml:space="preserve">Charity Commission Publication CC3- ‘Responsibilities of Charity </w:t>
      </w:r>
      <w:r w:rsidR="000019CF" w:rsidRPr="00874F84">
        <w:rPr>
          <w:rFonts w:ascii="Arial" w:cs="Arial" w:hAnsi="Arial"/>
        </w:rPr>
        <w:t>Trustees’.</w:t>
      </w:r>
      <w:r w:rsidRPr="00874F84">
        <w:rPr>
          <w:rFonts w:ascii="Arial" w:cs="Arial" w:hAnsi="Arial"/>
        </w:rPr>
        <w:t xml:space="preserve"> </w:t>
      </w:r>
    </w:p>
    <w:p w:rsidR="00901615" w:rsidRDefault="00901615" w14:paraId="7DB66555" w14:textId="5C035CEE" w:rsidP="00874F84" w:rsidRPr="00874F84">
      <w:pPr>
        <w:pStyle w:val="NoSpacing"/>
        <w:numPr>
          <w:ilvl w:val="0"/>
          <w:numId w:val="6"/>
        </w:numPr>
        <w:jc w:val="both"/>
        <w:rPr>
          <w:rFonts w:ascii="Arial" w:cs="Arial" w:hAnsi="Arial"/>
        </w:rPr>
      </w:pPr>
      <w:r w:rsidRPr="00874F84">
        <w:rPr>
          <w:rFonts w:ascii="Arial" w:cs="Arial" w:hAnsi="Arial"/>
        </w:rPr>
        <w:t xml:space="preserve">a copy of </w:t>
      </w:r>
      <w:r w:rsidR="001F7FBC" w:rsidRPr="00874F84">
        <w:rPr>
          <w:rFonts w:ascii="Arial" w:cs="Arial" w:hAnsi="Arial"/>
        </w:rPr>
        <w:t xml:space="preserve">Gilgal’s </w:t>
      </w:r>
      <w:r w:rsidRPr="00874F84">
        <w:rPr>
          <w:rFonts w:ascii="Arial" w:cs="Arial" w:hAnsi="Arial"/>
        </w:rPr>
        <w:t xml:space="preserve">governing </w:t>
      </w:r>
      <w:r w:rsidR="000019CF" w:rsidRPr="00874F84">
        <w:rPr>
          <w:rFonts w:ascii="Arial" w:cs="Arial" w:hAnsi="Arial"/>
        </w:rPr>
        <w:t>document.</w:t>
      </w:r>
      <w:r w:rsidRPr="00874F84">
        <w:rPr>
          <w:rFonts w:ascii="Arial" w:cs="Arial" w:hAnsi="Arial"/>
        </w:rPr>
        <w:t xml:space="preserve"> </w:t>
      </w:r>
    </w:p>
    <w:p w:rsidR="00194E85" w:rsidRDefault="00194E85" w14:paraId="71F47603" w14:textId="3D838BB1" w:rsidP="00D57844" w:rsidRPr="00D57844">
      <w:pPr>
        <w:pStyle w:val="NoSpacing"/>
        <w:numPr>
          <w:ilvl w:val="0"/>
          <w:numId w:val="6"/>
        </w:numPr>
        <w:jc w:val="both"/>
        <w:rPr>
          <w:rFonts w:ascii="Arial" w:cs="Arial" w:hAnsi="Arial"/>
        </w:rPr>
      </w:pPr>
      <w:r w:rsidRPr="00874F84">
        <w:rPr>
          <w:rFonts w:ascii="Arial" w:cs="Arial" w:hAnsi="Arial"/>
        </w:rPr>
        <w:t xml:space="preserve">a copy of the minutes of the last three board meetings (edited to conform with the principles of data protection if necessary); </w:t>
      </w:r>
    </w:p>
    <w:p w:rsidR="00194E85" w:rsidRDefault="00194E85" w14:paraId="4A60557D" w14:textId="03ADAD84" w:rsidP="00874F84" w:rsidRPr="00874F84">
      <w:pPr>
        <w:pStyle w:val="NoSpacing"/>
        <w:numPr>
          <w:ilvl w:val="0"/>
          <w:numId w:val="6"/>
        </w:numPr>
        <w:jc w:val="both"/>
        <w:rPr>
          <w:rFonts w:ascii="Arial" w:cs="Arial" w:hAnsi="Arial"/>
        </w:rPr>
      </w:pPr>
      <w:r w:rsidRPr="00874F84">
        <w:rPr>
          <w:rFonts w:ascii="Arial" w:cs="Arial" w:hAnsi="Arial"/>
        </w:rPr>
        <w:t xml:space="preserve">relevant policies including those regarding equal opportunities and conflicts of </w:t>
      </w:r>
      <w:r w:rsidR="000019CF" w:rsidRPr="00874F84">
        <w:rPr>
          <w:rFonts w:ascii="Arial" w:cs="Arial" w:hAnsi="Arial"/>
        </w:rPr>
        <w:t>interest.</w:t>
      </w:r>
      <w:r w:rsidRPr="00874F84">
        <w:rPr>
          <w:rFonts w:ascii="Arial" w:cs="Arial" w:hAnsi="Arial"/>
        </w:rPr>
        <w:t xml:space="preserve"> </w:t>
      </w:r>
    </w:p>
    <w:p w:rsidR="00194E85" w:rsidRDefault="001F7FBC" w14:paraId="6CBC74C0" w14:textId="08E71A57" w:rsidP="00874F84" w:rsidRPr="000019CF">
      <w:pPr>
        <w:pStyle w:val="NoSpacing"/>
        <w:numPr>
          <w:ilvl w:val="0"/>
          <w:numId w:val="6"/>
        </w:numPr>
        <w:jc w:val="both"/>
        <w:rPr>
          <w:rFonts w:ascii="Arial" w:cs="Arial" w:hAnsi="Arial"/>
        </w:rPr>
      </w:pPr>
      <w:r w:rsidRPr="000019CF">
        <w:rPr>
          <w:rFonts w:ascii="Arial" w:cs="Arial" w:hAnsi="Arial"/>
        </w:rPr>
        <w:t xml:space="preserve">Gilgal’s </w:t>
      </w:r>
      <w:r w:rsidR="00194E85" w:rsidRPr="000019CF">
        <w:rPr>
          <w:rFonts w:ascii="Arial" w:cs="Arial" w:hAnsi="Arial"/>
        </w:rPr>
        <w:t xml:space="preserve">most recent stagey document </w:t>
      </w:r>
    </w:p>
    <w:p w:rsidR="00194E85" w:rsidRDefault="00194E85" w14:paraId="14D7C983" w14:textId="77777777" w:rsidP="00874F84" w:rsidRPr="000019CF">
      <w:pPr>
        <w:pStyle w:val="NoSpacing"/>
        <w:numPr>
          <w:ilvl w:val="0"/>
          <w:numId w:val="6"/>
        </w:numPr>
        <w:jc w:val="both"/>
        <w:rPr>
          <w:rFonts w:ascii="Arial" w:cs="Arial" w:hAnsi="Arial"/>
        </w:rPr>
      </w:pPr>
      <w:r w:rsidRPr="000019CF">
        <w:rPr>
          <w:rFonts w:ascii="Arial" w:cs="Arial" w:hAnsi="Arial"/>
        </w:rPr>
        <w:t>a copy of this policy.</w:t>
      </w:r>
    </w:p>
    <w:p w:rsidR="00194E85" w:rsidRDefault="00194E85" w14:paraId="355A5F76" w14:textId="77777777" w:rsidP="00874F84" w:rsidRPr="00874F84">
      <w:pPr>
        <w:pStyle w:val="NoSpacing"/>
        <w:jc w:val="both"/>
        <w:rPr>
          <w:rFonts w:ascii="Arial" w:cs="Arial" w:hAnsi="Arial"/>
        </w:rPr>
      </w:pPr>
    </w:p>
    <w:p w:rsidR="00194E85" w:rsidRDefault="005379E1" w14:paraId="670D0689" w14:textId="6A3F7BEB" w:rsidP="00874F84" w:rsidRPr="00874F84">
      <w:pPr>
        <w:pStyle w:val="NoSpacing"/>
        <w:jc w:val="both"/>
        <w:rPr>
          <w:rFonts w:ascii="Arial" w:cs="Arial" w:hAnsi="Arial"/>
        </w:rPr>
      </w:pPr>
      <w:r>
        <w:rPr>
          <w:rFonts w:ascii="Arial" w:cs="Arial" w:hAnsi="Arial"/>
        </w:rPr>
        <w:t>A</w:t>
      </w:r>
      <w:r w:rsidR="00194E85" w:rsidRPr="00874F84">
        <w:rPr>
          <w:rFonts w:ascii="Arial" w:cs="Arial" w:hAnsi="Arial"/>
        </w:rPr>
        <w:t xml:space="preserve">pplicants will be invited to attend a trustee meeting as an observer and will receive further information regarding the role of becoming a trustee. </w:t>
      </w:r>
    </w:p>
    <w:p w:rsidR="00194E85" w:rsidRDefault="00194E85" w14:paraId="49314025" w14:textId="77777777" w:rsidP="00874F84" w:rsidRPr="00874F84">
      <w:pPr>
        <w:pStyle w:val="NoSpacing"/>
        <w:jc w:val="both"/>
        <w:rPr>
          <w:rFonts w:ascii="Arial" w:cs="Arial" w:hAnsi="Arial"/>
        </w:rPr>
      </w:pPr>
    </w:p>
    <w:p w:rsidR="00DF3B98" w:rsidRDefault="00194E85" w14:paraId="3829DFC8" w14:textId="7A68E5F7" w:rsidP="00874F84" w:rsidRPr="00874F84">
      <w:pPr>
        <w:pStyle w:val="NoSpacing"/>
        <w:jc w:val="both"/>
        <w:rPr>
          <w:rFonts w:ascii="Arial" w:cs="Arial" w:hAnsi="Arial"/>
        </w:rPr>
      </w:pPr>
      <w:r w:rsidRPr="00874F84">
        <w:rPr>
          <w:rFonts w:ascii="Arial" w:cs="Arial" w:hAnsi="Arial"/>
        </w:rPr>
        <w:t xml:space="preserve">The applicant will be asked whether or not they wish to be appointed and will be given the opportunity to </w:t>
      </w:r>
      <w:r w:rsidR="00C2093A">
        <w:rPr>
          <w:rFonts w:ascii="Arial" w:cs="Arial" w:hAnsi="Arial"/>
        </w:rPr>
        <w:t>respond.</w:t>
      </w:r>
    </w:p>
    <w:p w:rsidR="00194E85" w:rsidRDefault="00194E85" w14:paraId="0176A416" w14:textId="7F09DB2A" w:rsidP="00874F84" w:rsidRPr="00874F84">
      <w:pPr>
        <w:pStyle w:val="NoSpacing"/>
        <w:jc w:val="both"/>
        <w:rPr>
          <w:rFonts w:ascii="Arial" w:cs="Arial" w:hAnsi="Arial"/>
        </w:rPr>
      </w:pPr>
      <w:r w:rsidRPr="00874F84">
        <w:rPr>
          <w:rFonts w:ascii="Arial" w:cs="Arial" w:hAnsi="Arial"/>
        </w:rPr>
        <w:t xml:space="preserve"> </w:t>
      </w:r>
    </w:p>
    <w:p w:rsidR="00194E85" w:rsidRDefault="00194E85" w14:paraId="57D47AE6" w14:textId="5B862956" w:rsidP="00874F84" w:rsidRPr="00874F84">
      <w:pPr>
        <w:pStyle w:val="NoSpacing"/>
        <w:jc w:val="both"/>
        <w:rPr>
          <w:i/>
          <w:color w:val="FF0000"/>
          <w:rFonts w:ascii="Arial" w:cs="Arial" w:hAnsi="Arial"/>
        </w:rPr>
      </w:pPr>
      <w:r w:rsidRPr="00874F84">
        <w:rPr>
          <w:rFonts w:ascii="Arial" w:cs="Arial" w:hAnsi="Arial"/>
        </w:rPr>
        <w:t>Once both parties (the board and the applicant) are in agreement a vote will be taken in accordance with the procedure for appointing trustees detailed in the governing document.</w:t>
      </w:r>
      <w:r w:rsidR="00C85197" w:rsidRPr="00874F84">
        <w:rPr>
          <w:rFonts w:ascii="Arial" w:cs="Arial" w:hAnsi="Arial"/>
        </w:rPr>
        <w:t xml:space="preserve"> </w:t>
      </w:r>
    </w:p>
    <w:p w:rsidR="00194E85" w:rsidRDefault="00194E85" w14:paraId="0D7BA98B" w14:textId="77777777" w:rsidP="00874F84" w:rsidRPr="00874F84">
      <w:pPr>
        <w:pStyle w:val="NoSpacing"/>
        <w:jc w:val="both"/>
        <w:rPr>
          <w:rFonts w:ascii="Arial" w:cs="Arial" w:hAnsi="Arial"/>
        </w:rPr>
      </w:pPr>
    </w:p>
    <w:p w:rsidR="00194E85" w:rsidRDefault="00194E85" w14:paraId="5C23E0C2" w14:textId="2550755B" w:rsidP="00EE33A6">
      <w:pPr>
        <w:pStyle w:val="NoSpacing"/>
        <w:jc w:val="both"/>
        <w:rPr>
          <w:rFonts w:ascii="Arial" w:cs="Arial" w:hAnsi="Arial"/>
        </w:rPr>
      </w:pPr>
      <w:r w:rsidRPr="00874F84">
        <w:rPr>
          <w:b/>
          <w:rFonts w:ascii="Arial" w:cs="Arial" w:hAnsi="Arial"/>
        </w:rPr>
        <w:t>Induction</w:t>
      </w:r>
      <w:r>
        <w:rPr>
          <w:rFonts w:ascii="Arial" w:cs="Arial" w:hAnsi="Arial"/>
        </w:rPr>
        <w:br/>
      </w:r>
      <w:r>
        <w:rPr>
          <w:rFonts w:ascii="Arial" w:cs="Arial" w:hAnsi="Arial"/>
        </w:rPr>
        <w:t>The new trustee will receive an induction pack which will include a number of policies, trustee declaration form,</w:t>
      </w:r>
      <w:r w:rsidR="00C2093A">
        <w:rPr>
          <w:rFonts w:ascii="Arial" w:cs="Arial" w:hAnsi="Arial"/>
        </w:rPr>
        <w:t xml:space="preserve"> Confidentiality declaration for signature,</w:t>
      </w:r>
      <w:r w:rsidRPr="00874F84">
        <w:rPr>
          <w:rFonts w:ascii="Arial" w:cs="Arial" w:hAnsi="Arial"/>
        </w:rPr>
        <w:t xml:space="preserve"> responsibilities of a trustee, articles of association, business continuity plan, and declaration of interest.</w:t>
      </w:r>
    </w:p>
    <w:p w:rsidR="00EE33A6" w:rsidRDefault="00EE33A6" w14:paraId="1AB2E3C0" w14:textId="5BD7FF5C" w:rsidP="00874F84">
      <w:pPr>
        <w:pStyle w:val="NoSpacing"/>
        <w:jc w:val="both"/>
        <w:rPr>
          <w:rFonts w:ascii="Arial" w:cs="Arial" w:hAnsi="Arial"/>
        </w:rPr>
      </w:pPr>
    </w:p>
    <w:p w:rsidR="00EE33A6" w:rsidRDefault="00EE33A6" w14:paraId="086C589F" w14:textId="2DF9B4A0" w:rsidP="00874F84" w:rsidRPr="00EE33A6">
      <w:pPr>
        <w:pStyle w:val="NoSpacing"/>
        <w:jc w:val="both"/>
        <w:rPr>
          <w:bCs/>
          <w:b/>
          <w:color w:val="00B050"/>
          <w:rFonts w:ascii="Arial" w:cs="Arial" w:hAnsi="Arial"/>
          <w:sz w:val="28"/>
          <w:szCs w:val="28"/>
        </w:rPr>
      </w:pPr>
      <w:r w:rsidRPr="00EE33A6">
        <w:rPr>
          <w:bCs/>
          <w:b/>
          <w:color w:val="00B050"/>
          <w:rFonts w:ascii="Arial" w:cs="Arial" w:hAnsi="Arial"/>
          <w:sz w:val="28"/>
          <w:szCs w:val="28"/>
        </w:rPr>
        <w:t>Review</w:t>
      </w:r>
    </w:p>
    <w:p w:rsidR="00EE33A6" w:rsidRDefault="00EE33A6" w14:paraId="5F932468" w14:textId="77777777" w:rsidP="00874F84" w:rsidRPr="00EE33A6">
      <w:pPr>
        <w:pStyle w:val="NoSpacing"/>
        <w:jc w:val="both"/>
        <w:rPr>
          <w:color w:val="00B050"/>
          <w:rFonts w:ascii="Arial" w:cs="Arial" w:hAnsi="Arial"/>
          <w:sz w:val="28"/>
          <w:szCs w:val="28"/>
        </w:rPr>
      </w:pPr>
    </w:p>
    <w:p w:rsidR="00901615" w:rsidRDefault="00EE33A6" w14:paraId="69595FA1" w14:textId="7278D2BE" w:rsidP="00874F84" w:rsidRPr="00874F84">
      <w:pPr>
        <w:pStyle w:val="NoSpacing"/>
        <w:jc w:val="both"/>
        <w:rPr>
          <w:rFonts w:ascii="Arial" w:cs="Arial" w:hAnsi="Arial"/>
        </w:rPr>
      </w:pPr>
      <w:r>
        <w:rPr>
          <w:bCs/>
          <w:rFonts w:ascii="Arial" w:cs="Arial" w:hAnsi="Arial"/>
        </w:rPr>
        <w:t>This Policy and Procedure will be updated every 3 years.</w:t>
      </w:r>
    </w:p>
    <w:p w:rsidR="00901615" w:rsidRDefault="00901615" w14:paraId="672994BC" w14:textId="77777777" w:rsidP="00874F84" w:rsidRPr="00874F84">
      <w:pPr>
        <w:jc w:val="both"/>
        <w:rPr>
          <w:rFonts w:ascii="Arial" w:cs="Arial" w:hAnsi="Arial"/>
        </w:rPr>
      </w:pPr>
    </w:p>
    <w:sectPr w:rsidR="00901615" w:rsidRPr="00874F84">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EC070B2"/>
    <w:tmpl w:val="867A8C9A"/>
    <w:lvl w:ilvl="0" w:tplc="04090001">
      <w:numFmt w:val="bullet"/>
      <w:lvlText w:val=""/>
      <w:start w:val="1"/>
      <w:rPr>
        <w:rFonts w:ascii="Symbol" w:hAnsi="Symbol" w:hint="default"/>
      </w:rPr>
      <w:pPr>
        <w:ind w:left="1080"/>
        <w:ind w:hanging="360"/>
      </w:pPr>
      <w:lvlJc w:val="left"/>
    </w:lvl>
    <w:lvl w:ilvl="1" w:tplc="04090003">
      <w:numFmt w:val="bullet"/>
      <w:lvlText w:val="o"/>
      <w:start w:val="1"/>
      <w:rPr>
        <w:rFonts w:ascii="Courier New" w:cs="Times New Roman" w:hAnsi="Courier New" w:hint="default"/>
      </w:rPr>
      <w:pPr>
        <w:ind w:left="1800"/>
        <w:ind w:hanging="360"/>
      </w:pPr>
      <w:lvlJc w:val="left"/>
    </w:lvl>
    <w:lvl w:ilvl="2" w:tplc="04090005">
      <w:numFmt w:val="bullet"/>
      <w:lvlText w:val=""/>
      <w:start w:val="1"/>
      <w:rPr>
        <w:rFonts w:ascii="Wingdings" w:hAnsi="Wingdings" w:hint="default"/>
      </w:rPr>
      <w:pPr>
        <w:ind w:left="2520"/>
        <w:ind w:hanging="360"/>
      </w:pPr>
      <w:lvlJc w:val="left"/>
    </w:lvl>
    <w:lvl w:ilvl="3" w:tplc="04090001">
      <w:numFmt w:val="bullet"/>
      <w:lvlText w:val=""/>
      <w:start w:val="1"/>
      <w:rPr>
        <w:rFonts w:ascii="Symbol" w:hAnsi="Symbol" w:hint="default"/>
      </w:rPr>
      <w:pPr>
        <w:ind w:left="3240"/>
        <w:ind w:hanging="360"/>
      </w:pPr>
      <w:lvlJc w:val="left"/>
    </w:lvl>
    <w:lvl w:ilvl="4" w:tplc="04090003">
      <w:numFmt w:val="bullet"/>
      <w:lvlText w:val="o"/>
      <w:start w:val="1"/>
      <w:rPr>
        <w:rFonts w:ascii="Courier New" w:cs="Times New Roman" w:hAnsi="Courier New" w:hint="default"/>
      </w:rPr>
      <w:pPr>
        <w:ind w:left="3960"/>
        <w:ind w:hanging="360"/>
      </w:pPr>
      <w:lvlJc w:val="left"/>
    </w:lvl>
    <w:lvl w:ilvl="5" w:tplc="04090005">
      <w:numFmt w:val="bullet"/>
      <w:lvlText w:val=""/>
      <w:start w:val="1"/>
      <w:rPr>
        <w:rFonts w:ascii="Wingdings" w:hAnsi="Wingdings" w:hint="default"/>
      </w:rPr>
      <w:pPr>
        <w:ind w:left="4680"/>
        <w:ind w:hanging="360"/>
      </w:pPr>
      <w:lvlJc w:val="left"/>
    </w:lvl>
    <w:lvl w:ilvl="6" w:tplc="04090001">
      <w:numFmt w:val="bullet"/>
      <w:lvlText w:val=""/>
      <w:start w:val="1"/>
      <w:rPr>
        <w:rFonts w:ascii="Symbol" w:hAnsi="Symbol" w:hint="default"/>
      </w:rPr>
      <w:pPr>
        <w:ind w:left="5400"/>
        <w:ind w:hanging="360"/>
      </w:pPr>
      <w:lvlJc w:val="left"/>
    </w:lvl>
    <w:lvl w:ilvl="7" w:tplc="04090003">
      <w:numFmt w:val="bullet"/>
      <w:lvlText w:val="o"/>
      <w:start w:val="1"/>
      <w:rPr>
        <w:rFonts w:ascii="Courier New" w:cs="Times New Roman" w:hAnsi="Courier New" w:hint="default"/>
      </w:rPr>
      <w:pPr>
        <w:ind w:left="6120"/>
        <w:ind w:hanging="360"/>
      </w:pPr>
      <w:lvlJc w:val="left"/>
    </w:lvl>
    <w:lvl w:ilvl="8" w:tplc="04090005">
      <w:numFmt w:val="bullet"/>
      <w:lvlText w:val=""/>
      <w:start w:val="1"/>
      <w:rPr>
        <w:rFonts w:ascii="Wingdings" w:hAnsi="Wingdings" w:hint="default"/>
      </w:rPr>
      <w:pPr>
        <w:ind w:left="6840"/>
        <w:ind w:hanging="360"/>
      </w:pPr>
      <w:lvlJc w:val="left"/>
    </w:lvl>
  </w:abstractNum>
  <w:abstractNum w:abstractNumId="1">
    <w:multiLevelType w:val="hybridMultilevel"/>
    <w:nsid w:val="28EC117F"/>
    <w:tmpl w:val="E870AB3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33B853CF"/>
    <w:tmpl w:val="78CA77B0"/>
    <w:lvl w:ilvl="0" w:tplc="F58EFF36">
      <w:numFmt w:val="upperLetter"/>
      <w:lvlText w:val="%1."/>
      <w:start w:val="1"/>
      <w:rPr>
        <w:rFonts w:ascii="Open Sans" w:cs="Open Sans" w:eastAsia="Times New Roman" w:hAnsi="Open Sans"/>
      </w:rPr>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3">
    <w:multiLevelType w:val="hybridMultilevel"/>
    <w:nsid w:val="48651DEE"/>
    <w:tmpl w:val="9D8EF9DA"/>
    <w:lvl w:ilvl="0" w:tplc="B07AACBA">
      <w:numFmt w:val="decimal"/>
      <w:lvlText w:val="%1."/>
      <w:start w:val="1"/>
      <w:rPr>
        <w:b/>
      </w:rPr>
      <w:pPr>
        <w:ind w:left="360"/>
        <w:ind w:hanging="360"/>
        <w:tabs>
          <w:tab w:val="num" w:pos="360"/>
        </w:tabs>
      </w:pPr>
      <w:lvlJc w:val="left"/>
    </w:lvl>
    <w:lvl w:ilvl="1" w:tplc="0242F85C">
      <w:numFmt w:val="bullet"/>
      <w:lvlText w:val=""/>
      <w:start w:val="1"/>
      <w:rPr>
        <w:color w:val="333333"/>
        <w:rFonts w:ascii="Symbol" w:hAnsi="Symbol" w:hint="default"/>
      </w:rPr>
      <w:pPr>
        <w:ind w:left="1080"/>
        <w:ind w:hanging="360"/>
        <w:tabs>
          <w:tab w:val="num" w:pos="1080"/>
        </w:tabs>
      </w:pPr>
      <w:lvlJc w:val="left"/>
    </w:lvl>
    <w:lvl w:ilvl="2" w:tplc="0809001B">
      <w:numFmt w:val="lowerRoman"/>
      <w:lvlText w:val="%3."/>
      <w:start w:val="1"/>
      <w:pPr>
        <w:ind w:left="1800"/>
        <w:ind w:hanging="180"/>
        <w:tabs>
          <w:tab w:val="num" w:pos="1800"/>
        </w:tabs>
      </w:pPr>
      <w:lvlJc w:val="right"/>
    </w:lvl>
    <w:lvl w:ilvl="3" w:tplc="0809000F">
      <w:numFmt w:val="decimal"/>
      <w:lvlText w:val="%4."/>
      <w:start w:val="1"/>
      <w:pPr>
        <w:ind w:left="2520"/>
        <w:ind w:hanging="360"/>
        <w:tabs>
          <w:tab w:val="num" w:pos="2520"/>
        </w:tabs>
      </w:pPr>
      <w:lvlJc w:val="left"/>
    </w:lvl>
    <w:lvl w:ilvl="4" w:tplc="08090019">
      <w:numFmt w:val="lowerLetter"/>
      <w:lvlText w:val="%5."/>
      <w:start w:val="1"/>
      <w:pPr>
        <w:ind w:left="3240"/>
        <w:ind w:hanging="360"/>
        <w:tabs>
          <w:tab w:val="num" w:pos="3240"/>
        </w:tabs>
      </w:pPr>
      <w:lvlJc w:val="left"/>
    </w:lvl>
    <w:lvl w:ilvl="5" w:tplc="0809001B">
      <w:numFmt w:val="lowerRoman"/>
      <w:lvlText w:val="%6."/>
      <w:start w:val="1"/>
      <w:pPr>
        <w:ind w:left="3960"/>
        <w:ind w:hanging="180"/>
        <w:tabs>
          <w:tab w:val="num" w:pos="3960"/>
        </w:tabs>
      </w:pPr>
      <w:lvlJc w:val="right"/>
    </w:lvl>
    <w:lvl w:ilvl="6" w:tplc="0809000F">
      <w:numFmt w:val="decimal"/>
      <w:lvlText w:val="%7."/>
      <w:start w:val="1"/>
      <w:pPr>
        <w:ind w:left="4680"/>
        <w:ind w:hanging="360"/>
        <w:tabs>
          <w:tab w:val="num" w:pos="4680"/>
        </w:tabs>
      </w:pPr>
      <w:lvlJc w:val="left"/>
    </w:lvl>
    <w:lvl w:ilvl="7" w:tplc="08090019">
      <w:numFmt w:val="lowerLetter"/>
      <w:lvlText w:val="%8."/>
      <w:start w:val="1"/>
      <w:pPr>
        <w:ind w:left="5400"/>
        <w:ind w:hanging="360"/>
        <w:tabs>
          <w:tab w:val="num" w:pos="5400"/>
        </w:tabs>
      </w:pPr>
      <w:lvlJc w:val="left"/>
    </w:lvl>
    <w:lvl w:ilvl="8" w:tplc="0809001B">
      <w:numFmt w:val="lowerRoman"/>
      <w:lvlText w:val="%9."/>
      <w:start w:val="1"/>
      <w:pPr>
        <w:ind w:left="6120"/>
        <w:ind w:hanging="180"/>
        <w:tabs>
          <w:tab w:val="num" w:pos="6120"/>
        </w:tabs>
      </w:pPr>
      <w:lvlJc w:val="right"/>
    </w:lvl>
  </w:abstractNum>
  <w:abstractNum w:abstractNumId="4">
    <w:multiLevelType w:val="hybridMultilevel"/>
    <w:nsid w:val="491F7A7E"/>
    <w:tmpl w:val="0A6414F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8D16"/>
  <w15:chartTrackingRefBased/>
  <w15:docId w15:val="{FDE95B3C-730D-4FB0-8F22-5085D3C14628}"/>
  <w:rsids>
    <w:rsidRoot val="00901615"/>
    <w:rsid val="000019CF"/>
    <w:rsid val="000974B9"/>
    <w:rsid val="0013040B"/>
    <w:rsid val="00142DB0"/>
    <w:rsid val="001766B5"/>
    <w:rsid val="00194E85"/>
    <w:rsid val="001E08D0"/>
    <w:rsid val="001F7FBC"/>
    <w:rsid val="00241F5B"/>
    <w:rsid val="002F1CA1"/>
    <w:rsid val="003A399C"/>
    <w:rsid val="004D4C91"/>
    <w:rsid val="005379E1"/>
    <w:rsid val="00585197"/>
    <w:rsid val="005F2D49"/>
    <w:rsid val="0060325B"/>
    <w:rsid val="00624DB5"/>
    <w:rsid val="00657BB9"/>
    <w:rsid val="00786335"/>
    <w:rsid val="00835A28"/>
    <w:rsid val="00846FC8"/>
    <w:rsid val="00874F84"/>
    <w:rsid val="00884D07"/>
    <w:rsid val="008E523F"/>
    <w:rsid val="00901615"/>
    <w:rsid val="0090660B"/>
    <w:rsid val="009D26B0"/>
    <w:rsid val="00A46789"/>
    <w:rsid val="00B108D2"/>
    <w:rsid val="00B5385A"/>
    <w:rsid val="00B96E5B"/>
    <w:rsid val="00BA36E5"/>
    <w:rsid val="00BB076E"/>
    <w:rsid val="00C2093A"/>
    <w:rsid val="00C8151B"/>
    <w:rsid val="00C85197"/>
    <w:rsid val="00CD5CC2"/>
    <w:rsid val="00D14EE7"/>
    <w:rsid val="00D3477F"/>
    <w:rsid val="00D57844"/>
    <w:rsid val="00DF0567"/>
    <w:rsid val="00DF3B98"/>
    <w:rsid val="00E153F5"/>
    <w:rsid val="00E53EC6"/>
    <w:rsid val="00E621F8"/>
    <w:rsid val="00E831D9"/>
    <w:rsid val="00EA7B66"/>
    <w:rsid val="00EE33A6"/>
    <w:rsid val="00F62C3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15"/>
    <w:pPr>
      <w:spacing w:after="0" w:line="240" w:lineRule="auto"/>
    </w:pPr>
    <w:rPr>
      <w:lang w:eastAsia="en-GB"/>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Spacing">
    <w:name w:val="No Spacing"/>
    <w:qFormat/>
    <w:uiPriority w:val="1"/>
    <w:rsid w:val="00846FC8"/>
    <w:pPr>
      <w:spacing w:after="0" w:line="240" w:lineRule="auto"/>
    </w:pPr>
    <w:rPr>
      <w:lang w:eastAsia="en-GB"/>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4531">
      <w:bodyDiv w:val="1"/>
      <w:marLeft w:val="0"/>
      <w:marRight w:val="0"/>
      <w:marTop w:val="0"/>
      <w:marBottom w:val="0"/>
      <w:divBdr>
        <w:top w:val="none" w:sz="0" w:space="0" w:color="auto"/>
        <w:left w:val="none" w:sz="0" w:space="0" w:color="auto"/>
        <w:bottom w:val="none" w:sz="0" w:space="0" w:color="auto"/>
        <w:right w:val="none" w:sz="0" w:space="0" w:color="auto"/>
      </w:divBdr>
    </w:div>
    <w:div w:id="626008264">
      <w:bodyDiv w:val="1"/>
      <w:marLeft w:val="0"/>
      <w:marRight w:val="0"/>
      <w:marTop w:val="0"/>
      <w:marBottom w:val="0"/>
      <w:divBdr>
        <w:top w:val="none" w:sz="0" w:space="0" w:color="auto"/>
        <w:left w:val="none" w:sz="0" w:space="0" w:color="auto"/>
        <w:bottom w:val="none" w:sz="0" w:space="0" w:color="auto"/>
        <w:right w:val="none" w:sz="0" w:space="0" w:color="auto"/>
      </w:divBdr>
    </w:div>
    <w:div w:id="1225918142">
      <w:bodyDiv w:val="1"/>
      <w:marLeft w:val="0"/>
      <w:marRight w:val="0"/>
      <w:marTop w:val="0"/>
      <w:marBottom w:val="0"/>
      <w:divBdr>
        <w:top w:val="none" w:sz="0" w:space="0" w:color="auto"/>
        <w:left w:val="none" w:sz="0" w:space="0" w:color="auto"/>
        <w:bottom w:val="none" w:sz="0" w:space="0" w:color="auto"/>
        <w:right w:val="none" w:sz="0" w:space="0" w:color="auto"/>
      </w:divBdr>
    </w:div>
    <w:div w:id="1293753552">
      <w:bodyDiv w:val="1"/>
      <w:marLeft w:val="0"/>
      <w:marRight w:val="0"/>
      <w:marTop w:val="0"/>
      <w:marBottom w:val="0"/>
      <w:divBdr>
        <w:top w:val="none" w:sz="0" w:space="0" w:color="auto"/>
        <w:left w:val="none" w:sz="0" w:space="0" w:color="auto"/>
        <w:bottom w:val="none" w:sz="0" w:space="0" w:color="auto"/>
        <w:right w:val="none" w:sz="0" w:space="0" w:color="auto"/>
      </w:divBdr>
    </w:div>
    <w:div w:id="1733238662">
      <w:bodyDiv w:val="1"/>
      <w:marLeft w:val="0"/>
      <w:marRight w:val="0"/>
      <w:marTop w:val="0"/>
      <w:marBottom w:val="0"/>
      <w:divBdr>
        <w:top w:val="none" w:sz="0" w:space="0" w:color="auto"/>
        <w:left w:val="none" w:sz="0" w:space="0" w:color="auto"/>
        <w:bottom w:val="none" w:sz="0" w:space="0" w:color="auto"/>
        <w:right w:val="none" w:sz="0" w:space="0" w:color="auto"/>
      </w:divBdr>
    </w:div>
    <w:div w:id="1834835105">
      <w:bodyDiv w:val="1"/>
      <w:marLeft w:val="0"/>
      <w:marRight w:val="0"/>
      <w:marTop w:val="0"/>
      <w:marBottom w:val="0"/>
      <w:divBdr>
        <w:top w:val="none" w:sz="0" w:space="0" w:color="auto"/>
        <w:left w:val="none" w:sz="0" w:space="0" w:color="auto"/>
        <w:bottom w:val="none" w:sz="0" w:space="0" w:color="auto"/>
        <w:right w:val="none" w:sz="0" w:space="0" w:color="auto"/>
      </w:divBdr>
    </w:div>
    <w:div w:id="18959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2E1DFBA5F2D04CB413CFEC5291F95D" ma:contentTypeVersion="13" ma:contentTypeDescription="Create a new document." ma:contentTypeScope="" ma:versionID="355f11e12ed92fc408e2c734ce947e71">
  <xsd:schema xmlns:xsd="http://www.w3.org/2001/XMLSchema" xmlns:xs="http://www.w3.org/2001/XMLSchema" xmlns:p="http://schemas.microsoft.com/office/2006/metadata/properties" xmlns:ns2="9ea983eb-edf0-4c02-bfd6-7c5708088719" xmlns:ns3="2de2aa80-3dc4-4c74-b958-6f9de6590fae" targetNamespace="http://schemas.microsoft.com/office/2006/metadata/properties" ma:root="true" ma:fieldsID="00e63cb07d0fd734007c410394477fe2" ns2:_="" ns3:_="">
    <xsd:import namespace="9ea983eb-edf0-4c02-bfd6-7c5708088719"/>
    <xsd:import namespace="2de2aa80-3dc4-4c74-b958-6f9de6590f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83eb-edf0-4c02-bfd6-7c5708088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cc7f218-5ae3-466d-926e-f6482e8dd9ef}" ma:internalName="TaxCatchAll" ma:showField="CatchAllData" ma:web="9ea983eb-edf0-4c02-bfd6-7c570808871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2aa80-3dc4-4c74-b958-6f9de6590f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015f55-866d-4408-adf5-718b7d44e3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de2aa80-3dc4-4c74-b958-6f9de6590fae">
      <Terms xmlns="http://schemas.microsoft.com/office/infopath/2007/PartnerControls"/>
    </lcf76f155ced4ddcb4097134ff3c332f>
    <TaxCatchAll xmlns="9ea983eb-edf0-4c02-bfd6-7c5708088719" xsi:nil="true"/>
    <_dlc_DocId xmlns="9ea983eb-edf0-4c02-bfd6-7c5708088719">524CA6S35X2N-1901945939-27796</_dlc_DocId>
    <_dlc_DocIdUrl xmlns="9ea983eb-edf0-4c02-bfd6-7c5708088719">
      <Url>https://gilgalbham.sharepoint.com/sites/Private/_layouts/15/DocIdRedir.aspx?ID=524CA6S35X2N-1901945939-27796</Url>
      <Description>524CA6S35X2N-1901945939-27796</Description>
    </_dlc_DocIdUrl>
  </documentManagement>
</p:properties>
</file>

<file path=customXml/itemProps1.xml><?xml version="1.0" encoding="utf-8"?>
<ds:datastoreItem xmlns:ds="http://schemas.openxmlformats.org/officeDocument/2006/customXml" ds:itemID="{19FC8611-09A8-41A6-9240-4BF01F03EB84}">
  <ds:schemaRefs>
    <ds:schemaRef ds:uri="http://schemas.microsoft.com/sharepoint/v3/contenttype/forms"/>
  </ds:schemaRefs>
</ds:datastoreItem>
</file>

<file path=customXml/itemProps2.xml><?xml version="1.0" encoding="utf-8"?>
<ds:datastoreItem xmlns:ds="http://schemas.openxmlformats.org/officeDocument/2006/customXml" ds:itemID="{FF4ABBCD-FDAF-43F4-8A0D-6009FF9608DC}">
  <ds:schemaRefs>
    <ds:schemaRef ds:uri="http://schemas.microsoft.com/sharepoint/events"/>
  </ds:schemaRefs>
</ds:datastoreItem>
</file>

<file path=customXml/itemProps3.xml><?xml version="1.0" encoding="utf-8"?>
<ds:datastoreItem xmlns:ds="http://schemas.openxmlformats.org/officeDocument/2006/customXml" ds:itemID="{E686B289-7592-4843-BD20-BA8EBBA5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983eb-edf0-4c02-bfd6-7c5708088719"/>
    <ds:schemaRef ds:uri="2de2aa80-3dc4-4c74-b958-6f9de659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85D7A-5CCD-44DB-B06A-A55C66AED6B3}">
  <ds:schemaRefs>
    <ds:schemaRef ds:uri="http://schemas.openxmlformats.org/officeDocument/2006/bibliography"/>
  </ds:schemaRefs>
</ds:datastoreItem>
</file>

<file path=customXml/itemProps5.xml><?xml version="1.0" encoding="utf-8"?>
<ds:datastoreItem xmlns:ds="http://schemas.openxmlformats.org/officeDocument/2006/customXml" ds:itemID="{2252F47A-225D-4212-BF47-A2565A6327B7}">
  <ds:schemaRefs>
    <ds:schemaRef ds:uri="http://schemas.microsoft.com/office/2006/metadata/properties"/>
    <ds:schemaRef ds:uri="http://schemas.microsoft.com/office/infopath/2007/PartnerControls"/>
    <ds:schemaRef ds:uri="2de2aa80-3dc4-4c74-b958-6f9de6590fae"/>
    <ds:schemaRef ds:uri="9ea983eb-edf0-4c02-bfd6-7c570808871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John</dc:creator>
  <cp:keywords/>
  <dc:description/>
  <cp:lastModifiedBy>Sanja Kalik</cp:lastModifiedBy>
  <cp:revision>4</cp:revision>
  <dcterms:created xsi:type="dcterms:W3CDTF">2023-02-08T10:42:00Z</dcterms:created>
  <dcterms:modified xsi:type="dcterms:W3CDTF">2023-02-08T11:01:00Z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0x010100592E1DFBA5F2D04CB413CFEC5291F95D</vt:lpwstr>
  </property>
  <property fmtid="{D5CDD505-2E9C-101B-9397-08002B2CF9AE}" pid="3" name="_dlc_DocIdItemGuid">
    <vt:lpwstr>e37471ba-4df2-4837-b04d-cd87b1890b4b</vt:lpwstr>
  </property>
  <property fmtid="{D5CDD505-2E9C-101B-9397-08002B2CF9AE}" pid="4" name="MediaServiceImageTags">
    <vt:lpwstr/>
  </property>
</Properties>
</file>